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2D4E68FD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高雄市新興區信義國民小學校訂課程 </w:t>
      </w:r>
      <w:r w:rsidR="004B1EB0">
        <w:rPr>
          <w:rFonts w:ascii="標楷體" w:eastAsia="標楷體" w:hAnsi="標楷體" w:hint="eastAsia"/>
          <w:b/>
          <w:sz w:val="32"/>
          <w:szCs w:val="36"/>
        </w:rPr>
        <w:t>信義藝童</w:t>
      </w:r>
      <w:r w:rsidRPr="00D37CA9">
        <w:rPr>
          <w:rFonts w:ascii="標楷體" w:eastAsia="標楷體" w:hAnsi="標楷體" w:hint="eastAsia"/>
          <w:b/>
          <w:sz w:val="32"/>
          <w:szCs w:val="36"/>
        </w:rPr>
        <w:t>-</w:t>
      </w:r>
      <w:r w:rsidR="00BA60DB">
        <w:rPr>
          <w:rFonts w:ascii="標楷體" w:eastAsia="標楷體" w:hAnsi="標楷體" w:hint="eastAsia"/>
          <w:b/>
          <w:color w:val="FF0000"/>
          <w:sz w:val="32"/>
          <w:szCs w:val="36"/>
        </w:rPr>
        <w:t>藝童律話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8"/>
        <w:gridCol w:w="713"/>
        <w:gridCol w:w="250"/>
        <w:gridCol w:w="3530"/>
        <w:gridCol w:w="20"/>
        <w:gridCol w:w="216"/>
        <w:gridCol w:w="240"/>
        <w:gridCol w:w="791"/>
        <w:gridCol w:w="182"/>
        <w:gridCol w:w="3095"/>
      </w:tblGrid>
      <w:tr w:rsidR="000B18ED" w:rsidRPr="000B18ED" w14:paraId="7C628A98" w14:textId="77777777" w:rsidTr="007D7587">
        <w:trPr>
          <w:trHeight w:val="884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67EF959F" w:rsidR="000B18ED" w:rsidRPr="000B18ED" w:rsidRDefault="004B1EB0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5F228E">
              <w:rPr>
                <w:rFonts w:ascii="標楷體" w:eastAsia="標楷體" w:hAnsi="標楷體" w:cs="Times New Roman" w:hint="eastAsia"/>
                <w:noProof/>
                <w:szCs w:val="24"/>
              </w:rPr>
              <w:t>綜合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3276B8F7" w:rsidR="000B18ED" w:rsidRPr="000B18ED" w:rsidRDefault="004B1EB0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六年級藝文團隊</w:t>
            </w:r>
          </w:p>
        </w:tc>
      </w:tr>
      <w:tr w:rsidR="000B18ED" w:rsidRPr="000B18ED" w14:paraId="2B9099EA" w14:textId="77777777" w:rsidTr="007D7587">
        <w:trPr>
          <w:trHeight w:val="705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22FB41D2" w:rsidR="000B18ED" w:rsidRPr="000B18ED" w:rsidRDefault="004B1EB0" w:rsidP="007D7587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六</w:t>
            </w:r>
            <w:r w:rsidR="007D7587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年級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3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13EDB155" w:rsidR="000B18ED" w:rsidRPr="000B18ED" w:rsidRDefault="0041413A" w:rsidP="007D7587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 w:rsidR="005F228E">
              <w:rPr>
                <w:rFonts w:ascii="Times New Roman" w:eastAsia="標楷體" w:hAnsi="Times New Roman" w:cs="Times New Roman" w:hint="eastAsia"/>
                <w:noProof/>
                <w:szCs w:val="24"/>
              </w:rPr>
              <w:t>0</w:t>
            </w:r>
            <w:r w:rsidR="007D7587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0B18ED" w:rsidRPr="000B18ED" w14:paraId="14651B39" w14:textId="77777777" w:rsidTr="00741797">
        <w:trPr>
          <w:trHeight w:val="633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A0E252F" w14:textId="59D613BE" w:rsidR="004B1EB0" w:rsidRDefault="004B1EB0" w:rsidP="004B1EB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單元一、山海間的思念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  <w:p w14:paraId="0BB571A4" w14:textId="02B10357" w:rsidR="004B1EB0" w:rsidRDefault="004B1EB0" w:rsidP="004B1EB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單元二、野地的紅薔薇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(7)</w:t>
            </w:r>
          </w:p>
          <w:p w14:paraId="2FACD49B" w14:textId="697BE6C8" w:rsidR="000B18ED" w:rsidRPr="000B18ED" w:rsidRDefault="004B1EB0" w:rsidP="004B1EB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單元三、胡桃鉗的秘密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(</w:t>
            </w:r>
            <w:r w:rsidR="005F228E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)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741797">
        <w:trPr>
          <w:trHeight w:val="553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0B18ED" w:rsidRPr="000B18ED" w14:paraId="77CF85BF" w14:textId="77777777" w:rsidTr="00280684">
        <w:trPr>
          <w:trHeight w:val="574"/>
          <w:jc w:val="center"/>
        </w:trPr>
        <w:tc>
          <w:tcPr>
            <w:tcW w:w="5137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0FDA3C0B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423E3941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6827427C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452E8103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2418347F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4FA2AEE6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2F1C8153" w14:textId="77777777" w:rsidR="00BA60DB" w:rsidRPr="00026C87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17952D94" w14:textId="77777777" w:rsidR="00BA60DB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5FC8B3F1" w14:textId="77777777" w:rsidR="000B18ED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  <w:p w14:paraId="7415D208" w14:textId="51024973" w:rsidR="00BA60DB" w:rsidRPr="00BA60DB" w:rsidRDefault="00BA60DB" w:rsidP="00BA60DB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</w:p>
        </w:tc>
        <w:tc>
          <w:tcPr>
            <w:tcW w:w="5138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3AEE36C" w14:textId="77777777" w:rsidR="00BA60DB" w:rsidRDefault="00BA60DB" w:rsidP="00BA60D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藝文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7578E50" w14:textId="77777777" w:rsidR="00BA60DB" w:rsidRDefault="00BA60DB" w:rsidP="00BA60D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>
              <w:rPr>
                <w:rFonts w:ascii="標楷體" w:eastAsia="標楷體" w:hAnsi="標楷體" w:cs="標楷體"/>
                <w:b/>
                <w:szCs w:val="24"/>
              </w:rPr>
              <w:t>藝-E-B3</w:t>
            </w:r>
          </w:p>
          <w:p w14:paraId="64FB5200" w14:textId="77777777" w:rsidR="00BA60DB" w:rsidRPr="00852EBE" w:rsidRDefault="00BA60DB" w:rsidP="00BA60DB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善用多元感官，察覺感知藝術與生活的關聯，以豐富美感經驗。</w:t>
            </w:r>
          </w:p>
          <w:p w14:paraId="1885BA05" w14:textId="77777777" w:rsidR="00BA60DB" w:rsidRDefault="00BA60DB" w:rsidP="00BA60DB">
            <w:pPr>
              <w:snapToGrid w:val="0"/>
              <w:jc w:val="both"/>
              <w:rPr>
                <w:rFonts w:ascii="標楷體" w:eastAsia="標楷體" w:hAnsi="標楷體" w:cs="標楷體"/>
                <w:b/>
                <w:szCs w:val="24"/>
              </w:rPr>
            </w:pPr>
            <w:r w:rsidRPr="00C236C5">
              <w:rPr>
                <w:rFonts w:ascii="標楷體" w:eastAsia="標楷體" w:hAnsi="標楷體" w:cs="標楷體"/>
                <w:b/>
                <w:szCs w:val="24"/>
              </w:rPr>
              <w:t>藝-E-C3</w:t>
            </w:r>
          </w:p>
          <w:p w14:paraId="5D3E1A7F" w14:textId="77777777" w:rsidR="00BA60DB" w:rsidRDefault="00BA60DB" w:rsidP="00BA60DB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C236C5">
              <w:rPr>
                <w:rFonts w:ascii="標楷體" w:eastAsia="標楷體" w:hAnsi="標楷體" w:cs="標楷體"/>
                <w:szCs w:val="24"/>
              </w:rPr>
              <w:t>體驗在地及全球藝術與文化的多元性。</w:t>
            </w:r>
          </w:p>
          <w:p w14:paraId="328B5B52" w14:textId="77777777" w:rsidR="00BA60DB" w:rsidRDefault="00BA60DB" w:rsidP="00BA60DB">
            <w:pPr>
              <w:snapToGrid w:val="0"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273B22D2" w14:textId="77777777" w:rsidR="00BA60DB" w:rsidRDefault="00BA60DB" w:rsidP="00BA60DB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22B39773" w14:textId="77777777" w:rsidR="00BA60DB" w:rsidRDefault="00BA60DB" w:rsidP="00BA60DB">
            <w:pPr>
              <w:autoSpaceDE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社-E-C3</w:t>
            </w:r>
          </w:p>
          <w:p w14:paraId="6A470DFD" w14:textId="77777777" w:rsidR="000B18ED" w:rsidRDefault="00BA60DB" w:rsidP="00BA60DB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了解自我文化，尊重與欣賞多元文化，關心本土及全球議題。</w:t>
            </w:r>
          </w:p>
          <w:p w14:paraId="04276EBA" w14:textId="616E9495" w:rsidR="00BA60DB" w:rsidRPr="000B18ED" w:rsidRDefault="00BA60DB" w:rsidP="00BA60D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</w:tr>
      <w:tr w:rsidR="000B18E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0B18ED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4703B2CE" w:rsidR="00CB45E9" w:rsidRPr="006D4E32" w:rsidRDefault="00BA60DB" w:rsidP="006D4E32">
            <w:pPr>
              <w:spacing w:line="259" w:lineRule="auto"/>
              <w:ind w:left="360"/>
              <w:rPr>
                <w:rFonts w:ascii="標楷體" w:eastAsia="標楷體" w:hAnsi="標楷體" w:cs="Times New Roman"/>
                <w:noProof/>
              </w:rPr>
            </w:pPr>
            <w:r w:rsidRPr="0034743D">
              <w:rPr>
                <w:rFonts w:ascii="標楷體" w:eastAsia="標楷體" w:hAnsi="標楷體" w:cs="Times New Roman" w:hint="eastAsia"/>
                <w:noProof/>
              </w:rPr>
              <w:t>本</w:t>
            </w:r>
            <w:r>
              <w:rPr>
                <w:rFonts w:ascii="標楷體" w:eastAsia="標楷體" w:hAnsi="標楷體" w:cs="Times New Roman" w:hint="eastAsia"/>
                <w:noProof/>
              </w:rPr>
              <w:t>校六年級上</w:t>
            </w:r>
            <w:r w:rsidRPr="00CC60FE">
              <w:rPr>
                <w:rFonts w:ascii="標楷體" w:eastAsia="標楷體" w:hAnsi="標楷體" w:cs="Times New Roman" w:hint="eastAsia"/>
                <w:noProof/>
              </w:rPr>
              <w:t>學期校訂課程共有</w:t>
            </w:r>
            <w:r>
              <w:rPr>
                <w:rFonts w:ascii="標楷體" w:eastAsia="標楷體" w:hAnsi="標楷體" w:cs="Times New Roman" w:hint="eastAsia"/>
                <w:noProof/>
              </w:rPr>
              <w:t>21</w:t>
            </w:r>
            <w:r w:rsidRPr="00CC60FE">
              <w:rPr>
                <w:rFonts w:ascii="標楷體" w:eastAsia="標楷體" w:hAnsi="標楷體" w:cs="Times New Roman" w:hint="eastAsia"/>
                <w:noProof/>
              </w:rPr>
              <w:t>節，分別</w:t>
            </w:r>
            <w:r>
              <w:rPr>
                <w:rFonts w:ascii="標楷體" w:eastAsia="標楷體" w:hAnsi="標楷體" w:cs="Times New Roman" w:hint="eastAsia"/>
                <w:noProof/>
              </w:rPr>
              <w:t>從認識兩位臺灣樂壇巨擘郭子究、郭芝苑，以及浪漫</w:t>
            </w:r>
            <w:r>
              <w:rPr>
                <w:rFonts w:ascii="Apple Color Emoji" w:eastAsia="標楷體" w:hAnsi="Apple Color Emoji" w:cs="Apple Color Emoji" w:hint="eastAsia"/>
                <w:noProof/>
              </w:rPr>
              <w:t>樂</w:t>
            </w:r>
            <w:r>
              <w:rPr>
                <w:rFonts w:ascii="標楷體" w:eastAsia="標楷體" w:hAnsi="標楷體" w:cs="Times New Roman" w:hint="eastAsia"/>
                <w:noProof/>
              </w:rPr>
              <w:t>派音樂家柴可夫斯基，</w:t>
            </w:r>
            <w:r w:rsidRPr="0034743D">
              <w:rPr>
                <w:rFonts w:ascii="標楷體" w:eastAsia="標楷體" w:hAnsi="標楷體" w:cs="Times New Roman"/>
                <w:noProof/>
              </w:rPr>
              <w:t>探索樂曲創作背景與生活的關聯，</w:t>
            </w:r>
            <w:r w:rsidRPr="0034743D">
              <w:rPr>
                <w:rFonts w:ascii="標楷體" w:eastAsia="標楷體" w:hAnsi="標楷體" w:cs="Times New Roman" w:hint="eastAsia"/>
                <w:noProof/>
              </w:rPr>
              <w:t>培養學生對於臺灣家鄉及東方文化的認同，並學習尊重與欣賞多元文化，</w:t>
            </w:r>
            <w:r w:rsidRPr="0034743D">
              <w:rPr>
                <w:rFonts w:ascii="標楷體" w:eastAsia="標楷體" w:hAnsi="標楷體" w:cs="Times New Roman"/>
                <w:noProof/>
              </w:rPr>
              <w:t>表達對藝術作品的看法，並欣賞不同的藝術與文化。</w:t>
            </w:r>
            <w:r w:rsidRPr="0034743D">
              <w:rPr>
                <w:rFonts w:ascii="標楷體" w:eastAsia="標楷體" w:hAnsi="標楷體" w:cs="Times New Roman" w:hint="eastAsia"/>
                <w:noProof/>
              </w:rPr>
              <w:t>進而能與自身生活經驗連結，</w:t>
            </w:r>
            <w:r w:rsidRPr="0034743D">
              <w:rPr>
                <w:rFonts w:ascii="標楷體" w:eastAsia="標楷體" w:hAnsi="標楷體" w:cs="Times New Roman"/>
                <w:noProof/>
              </w:rPr>
              <w:t>表達自我觀點，以體認音樂的藝術價值</w:t>
            </w:r>
            <w:r w:rsidRPr="0034743D">
              <w:rPr>
                <w:rFonts w:ascii="標楷體" w:eastAsia="標楷體" w:hAnsi="標楷體" w:cs="Times New Roman" w:hint="eastAsia"/>
                <w:noProof/>
              </w:rPr>
              <w:t>。</w:t>
            </w:r>
          </w:p>
        </w:tc>
      </w:tr>
      <w:tr w:rsidR="000B18ED" w:rsidRPr="000B18ED" w14:paraId="5BFFA3D3" w14:textId="77777777" w:rsidTr="00ED2A56">
        <w:trPr>
          <w:trHeight w:val="334"/>
          <w:jc w:val="center"/>
        </w:trPr>
        <w:tc>
          <w:tcPr>
            <w:tcW w:w="5148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27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0B18ED" w:rsidRPr="000B18ED" w:rsidRDefault="000B18ED" w:rsidP="000B18ED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0B18ED" w:rsidRPr="000B18ED" w14:paraId="388FE887" w14:textId="77777777" w:rsidTr="00ED2A56">
        <w:trPr>
          <w:trHeight w:val="1256"/>
          <w:jc w:val="center"/>
        </w:trPr>
        <w:tc>
          <w:tcPr>
            <w:tcW w:w="5148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793CC2F8" w14:textId="47E97DF0" w:rsidR="000B18ED" w:rsidRPr="000B18ED" w:rsidRDefault="00BA60DB" w:rsidP="000B18ED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6E01AE">
              <w:rPr>
                <w:rFonts w:ascii="Calibri" w:eastAsia="標楷體" w:hAnsi="標楷體" w:cs="Times New Roman" w:hint="eastAsia"/>
                <w:noProof/>
              </w:rPr>
              <w:lastRenderedPageBreak/>
              <w:drawing>
                <wp:inline distT="0" distB="0" distL="0" distR="0" wp14:anchorId="63912E09" wp14:editId="6885625C">
                  <wp:extent cx="3168000" cy="1625600"/>
                  <wp:effectExtent l="38100" t="19050" r="52070" b="12700"/>
                  <wp:docPr id="2" name="資料庫圖表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</w:tc>
        <w:tc>
          <w:tcPr>
            <w:tcW w:w="512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</w:tcPr>
          <w:p w14:paraId="6C0C5F2D" w14:textId="7C69C9C0" w:rsidR="00BA60DB" w:rsidRDefault="00BA60DB" w:rsidP="00BA60DB">
            <w:pPr>
              <w:spacing w:line="259" w:lineRule="auto"/>
              <w:rPr>
                <w:rFonts w:ascii="標楷體" w:eastAsia="標楷體" w:hAnsi="標楷體"/>
                <w:noProof/>
              </w:rPr>
            </w:pPr>
            <w:r w:rsidRPr="00872CB8">
              <w:rPr>
                <w:rFonts w:ascii="標楷體" w:eastAsia="標楷體" w:hAnsi="標楷體" w:hint="eastAsia"/>
                <w:noProof/>
              </w:rPr>
              <w:t>單元一：</w:t>
            </w:r>
            <w:r w:rsidR="007A5ECE">
              <w:rPr>
                <w:rFonts w:ascii="標楷體" w:eastAsia="標楷體" w:hAnsi="標楷體" w:hint="eastAsia"/>
                <w:noProof/>
              </w:rPr>
              <w:t>「洄瀾」</w:t>
            </w:r>
            <w:r w:rsidR="00C06E55">
              <w:rPr>
                <w:rFonts w:ascii="標楷體" w:eastAsia="標楷體" w:hAnsi="標楷體" w:hint="eastAsia"/>
                <w:noProof/>
              </w:rPr>
              <w:t>指的是</w:t>
            </w:r>
            <w:r w:rsidR="007A5ECE">
              <w:rPr>
                <w:rFonts w:ascii="標楷體" w:eastAsia="標楷體" w:hAnsi="標楷體" w:hint="eastAsia"/>
                <w:noProof/>
              </w:rPr>
              <w:t>台灣的哪個縣市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  <w:r w:rsidR="007A5ECE">
              <w:rPr>
                <w:rFonts w:ascii="標楷體" w:eastAsia="標楷體" w:hAnsi="標楷體" w:hint="eastAsia"/>
                <w:noProof/>
              </w:rPr>
              <w:t>「洄瀾音樂之父」是誰？</w:t>
            </w:r>
          </w:p>
          <w:p w14:paraId="31AC418D" w14:textId="09ECFA11" w:rsidR="00BA60DB" w:rsidRDefault="00BA60DB" w:rsidP="00BA60DB">
            <w:pPr>
              <w:spacing w:line="259" w:lineRule="auto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單元二</w:t>
            </w:r>
            <w:r w:rsidRPr="00872CB8">
              <w:rPr>
                <w:rFonts w:ascii="標楷體" w:eastAsia="標楷體" w:hAnsi="標楷體" w:hint="eastAsia"/>
                <w:noProof/>
              </w:rPr>
              <w:t>：</w:t>
            </w:r>
            <w:r>
              <w:rPr>
                <w:rFonts w:ascii="標楷體" w:eastAsia="標楷體" w:hAnsi="標楷體" w:hint="eastAsia"/>
                <w:noProof/>
              </w:rPr>
              <w:t>你找到了哪些</w:t>
            </w:r>
            <w:r w:rsidR="009050AE">
              <w:rPr>
                <w:rFonts w:ascii="標楷體" w:eastAsia="標楷體" w:hAnsi="標楷體" w:hint="eastAsia"/>
                <w:noProof/>
              </w:rPr>
              <w:t>郭芝苑</w:t>
            </w:r>
            <w:r>
              <w:rPr>
                <w:rFonts w:ascii="標楷體" w:eastAsia="標楷體" w:hAnsi="標楷體" w:hint="eastAsia"/>
                <w:noProof/>
              </w:rPr>
              <w:t>的資料？發現了什麼作品？</w:t>
            </w:r>
          </w:p>
          <w:p w14:paraId="2B10A4D2" w14:textId="3B7CCCE9" w:rsidR="000B18ED" w:rsidRPr="000B18ED" w:rsidRDefault="00BA60DB" w:rsidP="00BA60DB">
            <w:pPr>
              <w:spacing w:line="259" w:lineRule="auto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單元三</w:t>
            </w:r>
            <w:r w:rsidRPr="00872CB8">
              <w:rPr>
                <w:rFonts w:ascii="標楷體" w:eastAsia="標楷體" w:hAnsi="標楷體" w:hint="eastAsia"/>
                <w:noProof/>
              </w:rPr>
              <w:t>：</w:t>
            </w:r>
            <w:r>
              <w:rPr>
                <w:rFonts w:ascii="標楷體" w:eastAsia="標楷體" w:hAnsi="標楷體" w:hint="eastAsia"/>
                <w:noProof/>
              </w:rPr>
              <w:t>什麼是浪漫樂派的音樂？在這之前是否聽過</w:t>
            </w:r>
            <w:r w:rsidR="004E294B">
              <w:rPr>
                <w:rFonts w:ascii="標楷體" w:eastAsia="標楷體" w:hAnsi="標楷體" w:hint="eastAsia"/>
                <w:noProof/>
              </w:rPr>
              <w:t>胡桃鉗</w:t>
            </w:r>
            <w:r w:rsidR="00C06E55">
              <w:rPr>
                <w:rFonts w:ascii="標楷體" w:eastAsia="標楷體" w:hAnsi="標楷體" w:hint="eastAsia"/>
                <w:noProof/>
              </w:rPr>
              <w:t>組曲</w:t>
            </w:r>
            <w:r>
              <w:rPr>
                <w:rFonts w:ascii="標楷體" w:eastAsia="標楷體" w:hAnsi="標楷體" w:hint="eastAsia"/>
                <w:noProof/>
              </w:rPr>
              <w:t>？</w:t>
            </w:r>
          </w:p>
        </w:tc>
      </w:tr>
      <w:tr w:rsidR="000B18ED" w:rsidRPr="000B18ED" w14:paraId="0F81246B" w14:textId="77777777" w:rsidTr="00ED2A56">
        <w:trPr>
          <w:trHeight w:val="1097"/>
          <w:jc w:val="center"/>
        </w:trPr>
        <w:tc>
          <w:tcPr>
            <w:tcW w:w="863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</w:t>
            </w:r>
          </w:p>
          <w:p w14:paraId="1C22D6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32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5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0710B22B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Pr="001206EF">
              <w:rPr>
                <w:rFonts w:ascii="標楷體" w:eastAsia="標楷體" w:hAnsi="標楷體" w:hint="eastAsia"/>
              </w:rPr>
              <w:t>藝文領域】</w:t>
            </w:r>
          </w:p>
          <w:p w14:paraId="268FD791" w14:textId="77777777" w:rsidR="00BA60DB" w:rsidRPr="001206EF" w:rsidRDefault="00BA60DB" w:rsidP="00BA60D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2-Ⅲ-4</w:t>
            </w:r>
          </w:p>
          <w:p w14:paraId="774D9523" w14:textId="77777777" w:rsidR="00BA60DB" w:rsidRPr="001206EF" w:rsidRDefault="00BA60DB" w:rsidP="00BA60D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能探索樂曲創作背景與生活的關聯，並表達自我觀點，以體認音樂的藝術價值。</w:t>
            </w:r>
          </w:p>
          <w:p w14:paraId="765F5A25" w14:textId="77777777" w:rsidR="00BA60DB" w:rsidRPr="001206EF" w:rsidRDefault="00BA60DB" w:rsidP="00BA60D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2-Ⅲ-5</w:t>
            </w:r>
          </w:p>
          <w:p w14:paraId="43123627" w14:textId="77777777" w:rsidR="00BA60DB" w:rsidRPr="001206EF" w:rsidRDefault="00BA60DB" w:rsidP="00BA60D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能表達對生活物件及藝術作品的看法，並欣賞不同的藝術與文化。</w:t>
            </w:r>
          </w:p>
          <w:p w14:paraId="2CB4419F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 w:hint="eastAsia"/>
              </w:rPr>
              <w:t>【社會領域】</w:t>
            </w:r>
          </w:p>
          <w:p w14:paraId="1A46473B" w14:textId="77777777" w:rsidR="00BA60DB" w:rsidRDefault="00BA60DB" w:rsidP="00BA60DB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2b-Ⅲ-1</w:t>
            </w:r>
          </w:p>
          <w:p w14:paraId="0B2A3FBD" w14:textId="77777777" w:rsid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體認人們對社會事物與環境有不同的認知、感受、意見與表現方式，並加以尊重。</w:t>
            </w:r>
          </w:p>
          <w:p w14:paraId="61EB911F" w14:textId="77777777" w:rsid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2b-Ⅲ-2</w:t>
            </w:r>
          </w:p>
          <w:p w14:paraId="74216272" w14:textId="03D6C90C" w:rsidR="000B18ED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理解不同文化的特色，欣賞並尊重文化的多樣性。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44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7874AF77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 w:hint="eastAsia"/>
              </w:rPr>
              <w:t>【藝文領域】</w:t>
            </w:r>
          </w:p>
          <w:p w14:paraId="2F7C6536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音A-Ⅲ-1</w:t>
            </w:r>
          </w:p>
          <w:p w14:paraId="5243A18E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器樂曲與聲樂曲，如：各國民謠、本土與傳統音樂、古典與流行音樂等，以及樂曲之作曲家、演奏者、傳統藝師與創作背景。</w:t>
            </w:r>
          </w:p>
          <w:p w14:paraId="0799B5BB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表A-Ⅲ-1</w:t>
            </w:r>
          </w:p>
          <w:p w14:paraId="2EDD850D" w14:textId="77777777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/>
              </w:rPr>
              <w:t>家庭與社區的文化背景和歷史故事。</w:t>
            </w:r>
          </w:p>
          <w:p w14:paraId="60D36508" w14:textId="77777777" w:rsidR="001206EF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1206EF">
              <w:rPr>
                <w:rFonts w:ascii="標楷體" w:eastAsia="標楷體" w:hAnsi="標楷體" w:hint="eastAsia"/>
              </w:rPr>
              <w:t>【社會領域】</w:t>
            </w:r>
          </w:p>
          <w:p w14:paraId="7C39FA79" w14:textId="77777777" w:rsidR="001206EF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Bb-Ⅲ-1</w:t>
            </w:r>
          </w:p>
          <w:p w14:paraId="37C788E6" w14:textId="77777777" w:rsidR="001206EF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自然與人文環境的交互影響，造成生活空間型態的差異與多元。</w:t>
            </w:r>
          </w:p>
          <w:p w14:paraId="063D0AD3" w14:textId="6F29F5CC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Bc-Ⅲ-1</w:t>
            </w:r>
          </w:p>
          <w:p w14:paraId="5A9B365B" w14:textId="762DEBDF" w:rsidR="00BA60DB" w:rsidRPr="001206EF" w:rsidRDefault="00BA60DB" w:rsidP="001206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族群或地區的文化特色，各有其產生的背景因素，因而形塑臺灣多元豐富的文化內涵。</w:t>
            </w:r>
          </w:p>
        </w:tc>
      </w:tr>
      <w:tr w:rsidR="000B18ED" w:rsidRPr="000B18ED" w14:paraId="20B1F50E" w14:textId="77777777" w:rsidTr="00741797">
        <w:trPr>
          <w:trHeight w:val="1249"/>
          <w:jc w:val="center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</w:tcBorders>
          </w:tcPr>
          <w:p w14:paraId="6418A655" w14:textId="38907EE5" w:rsidR="000B18ED" w:rsidRPr="000B18ED" w:rsidRDefault="00BA60DB" w:rsidP="000B18ED">
            <w:pPr>
              <w:snapToGrid w:val="0"/>
              <w:rPr>
                <w:rFonts w:ascii="Calibri" w:eastAsia="新細明體" w:hAnsi="Calibri" w:cs="Times New Roman"/>
              </w:rPr>
            </w:pPr>
            <w:r w:rsidRPr="0024121C">
              <w:rPr>
                <w:rFonts w:ascii="標楷體" w:eastAsia="標楷體" w:hAnsi="標楷體"/>
              </w:rPr>
              <w:t>多E6了解各文化間的多樣性與差異性。</w:t>
            </w:r>
          </w:p>
        </w:tc>
      </w:tr>
      <w:tr w:rsidR="000B18ED" w:rsidRPr="000B18ED" w14:paraId="66FABF65" w14:textId="77777777" w:rsidTr="0042710B">
        <w:trPr>
          <w:trHeight w:val="56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4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9B2581" w14:textId="7F0DA31A" w:rsidR="000B18ED" w:rsidRPr="000B18ED" w:rsidRDefault="00BA60DB" w:rsidP="000B18ED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自編</w:t>
            </w:r>
          </w:p>
        </w:tc>
      </w:tr>
      <w:tr w:rsidR="000B18ED" w:rsidRPr="000B18ED" w14:paraId="06D853AC" w14:textId="77777777" w:rsidTr="0042710B">
        <w:trPr>
          <w:trHeight w:val="499"/>
          <w:jc w:val="center"/>
        </w:trPr>
        <w:tc>
          <w:tcPr>
            <w:tcW w:w="179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0B18ED" w:rsidRPr="000B18ED" w:rsidRDefault="000B18ED" w:rsidP="0042710B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48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36146F1" w14:textId="25EB68BA" w:rsidR="002F1BA2" w:rsidRPr="002F1BA2" w:rsidRDefault="00183EB8" w:rsidP="002F1B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F1BA2">
              <w:rPr>
                <w:rFonts w:ascii="標楷體" w:eastAsia="標楷體" w:hAnsi="標楷體" w:hint="eastAsia"/>
              </w:rPr>
              <w:t>【人物】郭子究</w:t>
            </w:r>
            <w:r w:rsidR="005756F9" w:rsidRPr="002F1BA2">
              <w:rPr>
                <w:rFonts w:ascii="標楷體" w:eastAsia="標楷體" w:hAnsi="標楷體" w:hint="eastAsia"/>
              </w:rPr>
              <w:t>-</w:t>
            </w:r>
            <w:r w:rsidRPr="002F1BA2">
              <w:rPr>
                <w:rFonts w:ascii="標楷體" w:eastAsia="標楷體" w:hAnsi="標楷體" w:hint="eastAsia"/>
              </w:rPr>
              <w:t>臺灣音樂館- | 開放博物館</w:t>
            </w:r>
            <w:hyperlink r:id="rId12" w:history="1">
              <w:r w:rsidRPr="002F1BA2">
                <w:rPr>
                  <w:rFonts w:ascii="標楷體" w:eastAsia="標楷體" w:hAnsi="標楷體"/>
                </w:rPr>
                <w:t>https://reurl.cc/D4MZQR</w:t>
              </w:r>
            </w:hyperlink>
          </w:p>
          <w:p w14:paraId="792EC3E7" w14:textId="77FFD0D1" w:rsidR="00CB45E9" w:rsidRPr="002F1BA2" w:rsidRDefault="00CB45E9" w:rsidP="002F1B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F1BA2">
              <w:rPr>
                <w:rFonts w:ascii="標楷體" w:eastAsia="標楷體" w:hAnsi="標楷體" w:hint="eastAsia"/>
              </w:rPr>
              <w:t>台灣音樂群像資料庫</w:t>
            </w:r>
            <w:r w:rsidR="005756F9" w:rsidRPr="002F1BA2">
              <w:rPr>
                <w:rFonts w:ascii="標楷體" w:eastAsia="標楷體" w:hAnsi="標楷體"/>
              </w:rPr>
              <w:t>-</w:t>
            </w:r>
            <w:r w:rsidR="005756F9" w:rsidRPr="002F1BA2">
              <w:rPr>
                <w:rFonts w:ascii="標楷體" w:eastAsia="標楷體" w:hAnsi="標楷體" w:hint="eastAsia"/>
              </w:rPr>
              <w:t>郭子究</w:t>
            </w:r>
            <w:hyperlink r:id="rId13" w:history="1">
              <w:r w:rsidR="005756F9" w:rsidRPr="002F1BA2">
                <w:rPr>
                  <w:rFonts w:ascii="標楷體" w:eastAsia="標楷體" w:hAnsi="標楷體"/>
                </w:rPr>
                <w:t>https://reurl.cc/VNZ596</w:t>
              </w:r>
            </w:hyperlink>
          </w:p>
          <w:p w14:paraId="728769C5" w14:textId="77777777" w:rsidR="005756F9" w:rsidRPr="002F1BA2" w:rsidRDefault="005756F9" w:rsidP="002F1B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F1BA2">
              <w:rPr>
                <w:rFonts w:ascii="標楷體" w:eastAsia="標楷體" w:hAnsi="標楷體" w:hint="eastAsia"/>
              </w:rPr>
              <w:t>【人物】郭芝苑</w:t>
            </w:r>
            <w:r w:rsidRPr="002F1BA2">
              <w:rPr>
                <w:rFonts w:ascii="標楷體" w:eastAsia="標楷體" w:hAnsi="標楷體"/>
              </w:rPr>
              <w:t>-</w:t>
            </w:r>
            <w:r w:rsidRPr="002F1BA2">
              <w:rPr>
                <w:rFonts w:ascii="標楷體" w:eastAsia="標楷體" w:hAnsi="標楷體" w:hint="eastAsia"/>
              </w:rPr>
              <w:t>臺灣音樂館- | 開放博物館</w:t>
            </w:r>
            <w:hyperlink r:id="rId14" w:history="1">
              <w:r w:rsidRPr="002F1BA2">
                <w:rPr>
                  <w:rFonts w:ascii="標楷體"/>
                </w:rPr>
                <w:t>https://reurl.cc/2zAmD9</w:t>
              </w:r>
            </w:hyperlink>
          </w:p>
          <w:p w14:paraId="05CFC793" w14:textId="6314B391" w:rsidR="005756F9" w:rsidRPr="002F1BA2" w:rsidRDefault="005756F9" w:rsidP="002F1B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F1BA2">
              <w:rPr>
                <w:rFonts w:ascii="標楷體" w:eastAsia="標楷體" w:hAnsi="標楷體" w:hint="eastAsia"/>
              </w:rPr>
              <w:t>台灣音樂群像資料庫</w:t>
            </w:r>
            <w:r w:rsidRPr="002F1BA2">
              <w:rPr>
                <w:rFonts w:ascii="標楷體" w:eastAsia="標楷體" w:hAnsi="標楷體"/>
              </w:rPr>
              <w:t>-</w:t>
            </w:r>
            <w:r w:rsidRPr="002F1BA2">
              <w:rPr>
                <w:rFonts w:ascii="標楷體" w:eastAsia="標楷體" w:hAnsi="標楷體" w:hint="eastAsia"/>
              </w:rPr>
              <w:t>郭芝苑</w:t>
            </w:r>
            <w:hyperlink r:id="rId15" w:history="1">
              <w:r w:rsidRPr="002F1BA2">
                <w:rPr>
                  <w:rFonts w:ascii="標楷體"/>
                </w:rPr>
                <w:t>https://reurl.cc/A4WOjY</w:t>
              </w:r>
            </w:hyperlink>
          </w:p>
          <w:p w14:paraId="1A2E8CB2" w14:textId="2BFACE46" w:rsidR="000B18ED" w:rsidRPr="002F1BA2" w:rsidRDefault="00183EB8" w:rsidP="002F1BA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2F1BA2">
              <w:rPr>
                <w:rFonts w:ascii="標楷體" w:eastAsia="標楷體" w:hAnsi="標楷體" w:hint="eastAsia"/>
              </w:rPr>
              <w:t>古典魔力客、y</w:t>
            </w:r>
            <w:r w:rsidRPr="002F1BA2">
              <w:rPr>
                <w:rFonts w:ascii="標楷體" w:eastAsia="標楷體" w:hAnsi="標楷體"/>
              </w:rPr>
              <w:t>outube</w:t>
            </w:r>
            <w:r w:rsidRPr="002F1BA2">
              <w:rPr>
                <w:rFonts w:ascii="標楷體" w:eastAsia="標楷體" w:hAnsi="標楷體" w:hint="eastAsia"/>
              </w:rPr>
              <w:t>影音資源</w:t>
            </w:r>
          </w:p>
        </w:tc>
      </w:tr>
      <w:tr w:rsidR="000B18ED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0B18ED" w:rsidRPr="000B18ED" w14:paraId="4ED80DF4" w14:textId="77777777" w:rsidTr="00280684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2EC94F" w14:textId="48C8EE92" w:rsidR="00992864" w:rsidRPr="00992864" w:rsidRDefault="00992864" w:rsidP="00992864">
            <w:pPr>
              <w:pStyle w:val="a4"/>
              <w:numPr>
                <w:ilvl w:val="0"/>
                <w:numId w:val="17"/>
              </w:numPr>
              <w:spacing w:line="259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992864">
              <w:rPr>
                <w:rFonts w:ascii="標楷體" w:eastAsia="標楷體" w:hAnsi="標楷體" w:cs="Times New Roman" w:hint="eastAsia"/>
                <w:szCs w:val="24"/>
              </w:rPr>
              <w:t>認識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郭子究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郭芝苑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柴可夫斯基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三位音樂家的重大生平。</w:t>
            </w:r>
          </w:p>
          <w:p w14:paraId="34A8E7F9" w14:textId="0D289A7F" w:rsidR="000B18ED" w:rsidRPr="00992864" w:rsidRDefault="00992864" w:rsidP="00992864">
            <w:pPr>
              <w:pStyle w:val="a4"/>
              <w:numPr>
                <w:ilvl w:val="0"/>
                <w:numId w:val="17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864">
              <w:rPr>
                <w:rFonts w:ascii="標楷體" w:eastAsia="標楷體" w:hAnsi="標楷體" w:cs="Times New Roman" w:hint="eastAsia"/>
                <w:szCs w:val="24"/>
              </w:rPr>
              <w:t>欣賞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郭子究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郭芝苑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CB45E9">
              <w:rPr>
                <w:rFonts w:ascii="標楷體" w:eastAsia="標楷體" w:hAnsi="標楷體" w:cs="Times New Roman" w:hint="eastAsia"/>
                <w:szCs w:val="24"/>
              </w:rPr>
              <w:t>柴可夫斯基</w:t>
            </w:r>
            <w:r w:rsidRPr="00992864">
              <w:rPr>
                <w:rFonts w:ascii="標楷體" w:eastAsia="標楷體" w:hAnsi="標楷體" w:cs="Times New Roman" w:hint="eastAsia"/>
                <w:szCs w:val="24"/>
              </w:rPr>
              <w:t>三位音樂家的重要作品。</w:t>
            </w:r>
          </w:p>
        </w:tc>
      </w:tr>
      <w:tr w:rsidR="00280684" w:rsidRPr="000B18ED" w14:paraId="1CECD65F" w14:textId="77777777" w:rsidTr="00280684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E3546E0" w14:textId="1C73B0ED" w:rsidR="00280684" w:rsidRPr="000D4546" w:rsidRDefault="00280684" w:rsidP="00280684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280684" w:rsidRPr="000B18ED" w14:paraId="243D229D" w14:textId="77777777" w:rsidTr="00280684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1841ECA" w14:textId="7E81392B" w:rsidR="00992864" w:rsidRPr="00992864" w:rsidRDefault="00992864" w:rsidP="00992864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76" w:lineRule="auto"/>
              <w:ind w:leftChars="0" w:rightChars="10" w:right="24"/>
              <w:jc w:val="both"/>
              <w:rPr>
                <w:rFonts w:ascii="標楷體" w:eastAsia="標楷體" w:hAnsi="標楷體"/>
                <w:color w:val="000000"/>
              </w:rPr>
            </w:pPr>
            <w:r w:rsidRPr="00992864">
              <w:rPr>
                <w:rFonts w:ascii="標楷體" w:eastAsia="標楷體" w:hAnsi="標楷體" w:hint="eastAsia"/>
                <w:color w:val="000000"/>
              </w:rPr>
              <w:t>小組發表，簡單分享所蒐集到的音樂家重要記事與作品。</w:t>
            </w:r>
          </w:p>
          <w:p w14:paraId="074CB15E" w14:textId="720BC8B9" w:rsidR="00280684" w:rsidRPr="00992864" w:rsidRDefault="00992864" w:rsidP="00992864">
            <w:pPr>
              <w:pStyle w:val="a4"/>
              <w:numPr>
                <w:ilvl w:val="0"/>
                <w:numId w:val="18"/>
              </w:numPr>
              <w:spacing w:line="259" w:lineRule="auto"/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992864">
              <w:rPr>
                <w:rFonts w:ascii="標楷體" w:eastAsia="標楷體" w:hAnsi="標楷體" w:hint="eastAsia"/>
                <w:color w:val="000000"/>
              </w:rPr>
              <w:t>依據聽到音樂，正確說出樂曲名稱。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0B18ED" w:rsidRPr="000B18ED" w14:paraId="480DB39E" w14:textId="77777777" w:rsidTr="00741797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321A03" w14:textId="2A89FB65" w:rsidR="000B18ED" w:rsidRPr="00B46C28" w:rsidRDefault="000B18ED" w:rsidP="00B46C28">
            <w:pPr>
              <w:pStyle w:val="a4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46C2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教學前準備</w:t>
            </w:r>
          </w:p>
          <w:p w14:paraId="65D90509" w14:textId="77777777" w:rsidR="00B46C28" w:rsidRDefault="00B46C28" w:rsidP="00B46C28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一、圖書館借閱書籍</w:t>
            </w:r>
          </w:p>
          <w:p w14:paraId="51A3090E" w14:textId="77777777" w:rsidR="00B46C28" w:rsidRDefault="00B46C28" w:rsidP="00B46C28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二、教師教學PPT</w:t>
            </w:r>
          </w:p>
          <w:p w14:paraId="2F2B4886" w14:textId="5E2705A6" w:rsidR="00B46C28" w:rsidRPr="00B46C28" w:rsidRDefault="00B46C28" w:rsidP="00B46C28">
            <w:pPr>
              <w:pStyle w:val="Web"/>
              <w:snapToGrid w:val="0"/>
              <w:spacing w:before="0" w:beforeAutospacing="0" w:after="0" w:afterAutospacing="0" w:line="360" w:lineRule="auto"/>
            </w:pPr>
            <w:r>
              <w:rPr>
                <w:rFonts w:ascii="標楷體" w:eastAsia="標楷體" w:hAnsi="標楷體" w:hint="eastAsia"/>
                <w:color w:val="000000"/>
              </w:rPr>
              <w:t>三、相關影音準備</w:t>
            </w:r>
          </w:p>
          <w:p w14:paraId="3D1C98B7" w14:textId="77777777" w:rsidR="000B18ED" w:rsidRPr="000B18ED" w:rsidRDefault="000B18ED" w:rsidP="000B18ED">
            <w:pPr>
              <w:snapToGrid w:val="0"/>
              <w:spacing w:line="300" w:lineRule="auto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0B18E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貳、正式教學</w:t>
            </w:r>
          </w:p>
          <w:p w14:paraId="082CB6D1" w14:textId="6407A378" w:rsidR="00B46C28" w:rsidRDefault="00B46C28" w:rsidP="00B46C28">
            <w:pPr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單元一-山海間的思念(7)</w:t>
            </w:r>
          </w:p>
          <w:p w14:paraId="0D1B8418" w14:textId="77777777" w:rsidR="000B18ED" w:rsidRPr="000B18ED" w:rsidRDefault="000B18ED" w:rsidP="000B18ED">
            <w:pPr>
              <w:snapToGrid w:val="0"/>
              <w:spacing w:line="30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29F9FAF2" w14:textId="77777777" w:rsidR="00400124" w:rsidRDefault="00400124" w:rsidP="004001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5B09B0AD" w14:textId="1F76E0D6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播放</w:t>
            </w:r>
            <w:r w:rsidR="006D4E32">
              <w:rPr>
                <w:rFonts w:ascii="標楷體" w:eastAsia="標楷體" w:hAnsi="標楷體" w:cs="Tahoma" w:hint="eastAsia"/>
              </w:rPr>
              <w:t>郭子究</w:t>
            </w:r>
            <w:r w:rsidR="006D4E32" w:rsidRPr="006D4E32">
              <w:rPr>
                <w:rFonts w:ascii="標楷體" w:eastAsia="標楷體" w:hAnsi="標楷體" w:cs="Tahoma" w:hint="eastAsia"/>
              </w:rPr>
              <w:t>《花蓮</w:t>
            </w:r>
            <w:r w:rsidR="005D23B0">
              <w:rPr>
                <w:rFonts w:ascii="標楷體" w:eastAsia="標楷體" w:hAnsi="標楷體" w:cs="Tahoma" w:hint="eastAsia"/>
              </w:rPr>
              <w:t>舞曲</w:t>
            </w:r>
            <w:r w:rsidR="006D4E32" w:rsidRPr="006D4E32">
              <w:rPr>
                <w:rFonts w:ascii="標楷體" w:eastAsia="標楷體" w:hAnsi="標楷體" w:cs="Tahoma" w:hint="eastAsia"/>
              </w:rPr>
              <w:t>》</w:t>
            </w:r>
            <w:r>
              <w:rPr>
                <w:rFonts w:ascii="標楷體" w:eastAsia="標楷體" w:hAnsi="標楷體" w:cs="Tahoma" w:hint="eastAsia"/>
              </w:rPr>
              <w:t>，請學生仔細聆聽這首</w:t>
            </w:r>
            <w:r w:rsidR="00614123">
              <w:rPr>
                <w:rFonts w:ascii="標楷體" w:eastAsia="標楷體" w:hAnsi="標楷體" w:cs="Tahoma" w:hint="eastAsia"/>
              </w:rPr>
              <w:t>代表</w:t>
            </w:r>
            <w:r w:rsidR="00400124">
              <w:rPr>
                <w:rFonts w:ascii="標楷體" w:eastAsia="標楷體" w:hAnsi="標楷體" w:cs="Tahoma" w:hint="eastAsia"/>
              </w:rPr>
              <w:t>台灣花蓮</w:t>
            </w:r>
            <w:r w:rsidRPr="00CC5934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來自臺灣</w:t>
            </w:r>
            <w:r w:rsidR="00400124">
              <w:rPr>
                <w:rFonts w:ascii="標楷體" w:eastAsia="標楷體" w:hAnsi="標楷體" w:cs="Tahoma" w:hint="eastAsia"/>
              </w:rPr>
              <w:t>本土音樂</w:t>
            </w:r>
            <w:r w:rsidR="00614123">
              <w:rPr>
                <w:rFonts w:ascii="標楷體" w:eastAsia="標楷體" w:hAnsi="標楷體" w:cs="Tahoma" w:hint="eastAsia"/>
              </w:rPr>
              <w:t>家</w:t>
            </w:r>
            <w:r w:rsidR="00400124">
              <w:rPr>
                <w:rFonts w:ascii="標楷體" w:eastAsia="標楷體" w:hAnsi="標楷體" w:cs="Tahoma" w:hint="eastAsia"/>
              </w:rPr>
              <w:t>的創作</w:t>
            </w:r>
            <w:r w:rsidRPr="00CC5934">
              <w:rPr>
                <w:rFonts w:ascii="標楷體" w:eastAsia="標楷體" w:hAnsi="標楷體" w:cs="Tahoma" w:hint="eastAsia"/>
              </w:rPr>
              <w:t>。</w:t>
            </w:r>
          </w:p>
          <w:p w14:paraId="1DCBC0CE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將學生分為四組並請學生回顧臺灣民國初期的時空背景。</w:t>
            </w:r>
          </w:p>
          <w:p w14:paraId="2CB05E27" w14:textId="77777777" w:rsidR="00536C5C" w:rsidRPr="001C190A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14:paraId="0518C44E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A2D5037" w14:textId="3783B648" w:rsidR="006D4E32" w:rsidRPr="00614123" w:rsidRDefault="00536C5C" w:rsidP="006D4E32">
            <w:pPr>
              <w:pStyle w:val="a4"/>
              <w:numPr>
                <w:ilvl w:val="0"/>
                <w:numId w:val="20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Tahoma"/>
              </w:rPr>
            </w:pPr>
            <w:r w:rsidRPr="006D4E32">
              <w:rPr>
                <w:rFonts w:ascii="標楷體" w:eastAsia="標楷體" w:hAnsi="標楷體" w:cs="Tahoma" w:hint="eastAsia"/>
              </w:rPr>
              <w:t>請小組成員依照分配到的主題上網搜尋資料，將查詢到的資料製作成兩頁的簡報PPT，並進行簡短的發表（教師可預先準備好欲播放給學生聆聽的影音）。</w:t>
            </w:r>
          </w:p>
          <w:p w14:paraId="16F6D734" w14:textId="723227A0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2.第一組：介紹</w:t>
            </w:r>
            <w:r w:rsidR="00400124">
              <w:rPr>
                <w:rFonts w:ascii="標楷體" w:eastAsia="標楷體" w:hAnsi="標楷體" w:cs="Tahoma" w:hint="eastAsia"/>
              </w:rPr>
              <w:t>「洄瀾音樂之父」</w:t>
            </w:r>
            <w:r w:rsidR="00CB45E9">
              <w:rPr>
                <w:rFonts w:ascii="標楷體" w:eastAsia="標楷體" w:hAnsi="標楷體" w:cs="Tahoma" w:hint="eastAsia"/>
              </w:rPr>
              <w:t>郭子究</w:t>
            </w:r>
            <w:r>
              <w:rPr>
                <w:rFonts w:ascii="標楷體" w:eastAsia="標楷體" w:hAnsi="標楷體" w:cs="Tahoma" w:hint="eastAsia"/>
              </w:rPr>
              <w:t>的生平</w:t>
            </w:r>
            <w:r w:rsidR="00822210">
              <w:rPr>
                <w:rFonts w:ascii="標楷體" w:eastAsia="標楷體" w:hAnsi="標楷體" w:cs="Tahoma" w:hint="eastAsia"/>
              </w:rPr>
              <w:t>。</w:t>
            </w:r>
          </w:p>
          <w:p w14:paraId="16AA9E51" w14:textId="3353EC5A" w:rsidR="00536C5C" w:rsidRDefault="00536C5C" w:rsidP="00614123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第二組：介紹</w:t>
            </w:r>
            <w:r w:rsidR="00614123">
              <w:rPr>
                <w:rFonts w:ascii="標楷體" w:eastAsia="標楷體" w:hAnsi="標楷體" w:cs="Tahoma" w:hint="eastAsia"/>
              </w:rPr>
              <w:t>書籍「</w:t>
            </w:r>
            <w:r w:rsidR="00614123" w:rsidRPr="006D4E32">
              <w:rPr>
                <w:rFonts w:ascii="標楷體" w:eastAsia="標楷體" w:hAnsi="標楷體" w:cs="Tahoma" w:hint="eastAsia"/>
              </w:rPr>
              <w:t>郭子究</w:t>
            </w:r>
            <w:r w:rsidR="00614123">
              <w:rPr>
                <w:rFonts w:ascii="標楷體" w:eastAsia="標楷體" w:hAnsi="標楷體" w:cs="Tahoma" w:hint="eastAsia"/>
              </w:rPr>
              <w:t>：</w:t>
            </w:r>
            <w:r w:rsidR="00614123" w:rsidRPr="006D4E32">
              <w:rPr>
                <w:rFonts w:ascii="標楷體" w:eastAsia="標楷體" w:hAnsi="標楷體" w:cs="Tahoma" w:hint="eastAsia"/>
              </w:rPr>
              <w:t>洄瀾的草生使徒</w:t>
            </w:r>
            <w:r w:rsidR="00614123">
              <w:rPr>
                <w:rFonts w:ascii="標楷體" w:eastAsia="標楷體" w:hAnsi="標楷體" w:cs="Tahoma" w:hint="eastAsia"/>
              </w:rPr>
              <w:t>」。</w:t>
            </w:r>
          </w:p>
          <w:p w14:paraId="2A883449" w14:textId="5D6E78EC" w:rsidR="00536C5C" w:rsidRDefault="00536C5C" w:rsidP="005D23B0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</w:t>
            </w:r>
            <w:r w:rsidR="00B53EE5">
              <w:rPr>
                <w:rFonts w:ascii="標楷體" w:eastAsia="標楷體" w:hAnsi="標楷體" w:cs="Tahoma" w:hint="eastAsia"/>
              </w:rPr>
              <w:t>介紹並聆聽</w:t>
            </w:r>
            <w:r w:rsidR="00614123">
              <w:rPr>
                <w:rFonts w:ascii="標楷體" w:eastAsia="標楷體" w:hAnsi="標楷體" w:cs="Tahoma" w:hint="eastAsia"/>
              </w:rPr>
              <w:t>郭子究的著名作品：</w:t>
            </w:r>
            <w:r w:rsidR="005D23B0" w:rsidRPr="005D23B0">
              <w:rPr>
                <w:rFonts w:ascii="標楷體" w:eastAsia="標楷體" w:hAnsi="標楷體" w:cs="Tahoma" w:hint="eastAsia"/>
              </w:rPr>
              <w:t>藝術歌曲─《母之天國》、《你來》、《花蓮舞曲》、《回憶》</w:t>
            </w:r>
            <w:r w:rsidR="005D23B0">
              <w:rPr>
                <w:rFonts w:ascii="標楷體" w:eastAsia="標楷體" w:hAnsi="標楷體" w:cs="Tahoma" w:hint="eastAsia"/>
              </w:rPr>
              <w:t>；</w:t>
            </w:r>
            <w:r w:rsidR="005D23B0" w:rsidRPr="005D23B0">
              <w:rPr>
                <w:rFonts w:ascii="標楷體" w:eastAsia="標楷體" w:hAnsi="標楷體" w:cs="Tahoma" w:hint="eastAsia"/>
              </w:rPr>
              <w:t>兒童歌曲─《白翎鷥》、《蒲公英之歌》</w:t>
            </w:r>
            <w:r w:rsidR="00554ABC">
              <w:rPr>
                <w:rFonts w:ascii="標楷體" w:eastAsia="標楷體" w:hAnsi="標楷體" w:cs="Tahoma" w:hint="eastAsia"/>
              </w:rPr>
              <w:t>及</w:t>
            </w:r>
            <w:r w:rsidR="005D23B0" w:rsidRPr="005D23B0">
              <w:rPr>
                <w:rFonts w:ascii="標楷體" w:eastAsia="標楷體" w:hAnsi="標楷體" w:cs="Tahoma" w:hint="eastAsia"/>
              </w:rPr>
              <w:t>教會歌曲</w:t>
            </w:r>
            <w:r w:rsidR="005D23B0">
              <w:rPr>
                <w:rFonts w:ascii="標楷體" w:eastAsia="標楷體" w:hAnsi="標楷體" w:cs="Tahoma" w:hint="eastAsia"/>
              </w:rPr>
              <w:t>等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14:paraId="464AAA76" w14:textId="66F69603" w:rsidR="00536C5C" w:rsidRDefault="00536C5C" w:rsidP="00536C5C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第四組：介紹</w:t>
            </w:r>
            <w:r w:rsidR="00B53EE5" w:rsidRPr="00B53EE5">
              <w:rPr>
                <w:rFonts w:ascii="標楷體" w:eastAsia="標楷體" w:hAnsi="標楷體" w:cs="Tahoma" w:hint="eastAsia"/>
              </w:rPr>
              <w:t>行政院文化建設委員會補助</w:t>
            </w:r>
            <w:r w:rsidR="00B53EE5">
              <w:rPr>
                <w:rFonts w:ascii="標楷體" w:eastAsia="標楷體" w:hAnsi="標楷體" w:cs="Tahoma" w:hint="eastAsia"/>
              </w:rPr>
              <w:t>「</w:t>
            </w:r>
            <w:r w:rsidR="00614123">
              <w:rPr>
                <w:rFonts w:ascii="標楷體" w:eastAsia="標楷體" w:hAnsi="標楷體" w:cs="Tahoma" w:hint="eastAsia"/>
              </w:rPr>
              <w:t>郭子究音樂文化館</w:t>
            </w:r>
            <w:r w:rsidR="00B53EE5">
              <w:rPr>
                <w:rFonts w:ascii="標楷體" w:eastAsia="標楷體" w:hAnsi="標楷體" w:cs="Tahoma" w:hint="eastAsia"/>
              </w:rPr>
              <w:t>」</w:t>
            </w:r>
            <w:r w:rsidR="00614123">
              <w:rPr>
                <w:rFonts w:ascii="標楷體" w:eastAsia="標楷體" w:hAnsi="標楷體" w:cs="Tahoma" w:hint="eastAsia"/>
              </w:rPr>
              <w:t>及</w:t>
            </w:r>
            <w:r w:rsidR="00B53EE5">
              <w:rPr>
                <w:rFonts w:ascii="標楷體" w:eastAsia="標楷體" w:hAnsi="標楷體" w:cs="Tahoma" w:hint="eastAsia"/>
              </w:rPr>
              <w:t>「</w:t>
            </w:r>
            <w:r w:rsidR="00614123">
              <w:rPr>
                <w:rFonts w:ascii="標楷體" w:eastAsia="標楷體" w:hAnsi="標楷體" w:cs="Tahoma" w:hint="eastAsia"/>
              </w:rPr>
              <w:t>郭子究紀念音樂會</w:t>
            </w:r>
            <w:r w:rsidR="00B53EE5">
              <w:rPr>
                <w:rFonts w:ascii="標楷體" w:eastAsia="標楷體" w:hAnsi="標楷體" w:cs="Tahoma" w:hint="eastAsia"/>
              </w:rPr>
              <w:t>」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14:paraId="397A57D2" w14:textId="77777777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3.學生分享在這幾節課中，小組在找尋作品及上網蒐尋資料時有發生哪些狀況，並且如何克服。</w:t>
            </w:r>
          </w:p>
          <w:p w14:paraId="2587DCCC" w14:textId="77777777" w:rsidR="00536C5C" w:rsidRPr="00215562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4.歸納學生討論及想法。</w:t>
            </w:r>
          </w:p>
          <w:p w14:paraId="682E38DA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047EC9E" w14:textId="77777777" w:rsidR="00536C5C" w:rsidRPr="00974CB3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14:paraId="724D590A" w14:textId="77777777" w:rsidR="00536C5C" w:rsidRPr="001C7D8E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lastRenderedPageBreak/>
              <w:t>2.總結課程內容，並表揚表現優秀的組別。</w:t>
            </w:r>
          </w:p>
          <w:p w14:paraId="1C5DC733" w14:textId="77777777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＝＝＝＝＝＝＝＝＝＝＝＝＝＝＝＝＝＝＝＝＝＝</w:t>
            </w:r>
          </w:p>
          <w:p w14:paraId="54AFBF06" w14:textId="631B1BB9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單元二-</w:t>
            </w:r>
            <w:r w:rsidR="008572E5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野地的紅薔薇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(7)</w:t>
            </w:r>
          </w:p>
          <w:p w14:paraId="75403EAA" w14:textId="77777777" w:rsidR="00536C5C" w:rsidRPr="000B18ED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A57F6AF" w14:textId="77777777" w:rsidR="00436824" w:rsidRDefault="00436824" w:rsidP="004368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5B9F6F17" w14:textId="0136C6E3" w:rsidR="00436824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播放郭芝苑</w:t>
            </w:r>
            <w:r w:rsidR="004315EB">
              <w:rPr>
                <w:rFonts w:ascii="標楷體" w:eastAsia="標楷體" w:hAnsi="標楷體" w:cs="Tahoma" w:hint="eastAsia"/>
              </w:rPr>
              <w:t>《紅薔薇</w:t>
            </w:r>
            <w:r w:rsidR="004315EB">
              <w:rPr>
                <w:rFonts w:ascii="Cambria Math" w:eastAsia="標楷體" w:hAnsi="Cambria Math" w:cs="Cambria Math" w:hint="eastAsia"/>
              </w:rPr>
              <w:t>》</w:t>
            </w:r>
            <w:r>
              <w:rPr>
                <w:rFonts w:ascii="標楷體" w:eastAsia="標楷體" w:hAnsi="標楷體" w:cs="Tahoma" w:hint="eastAsia"/>
              </w:rPr>
              <w:t>，請學生仔細聆聽這</w:t>
            </w:r>
            <w:r w:rsidR="004315EB">
              <w:rPr>
                <w:rFonts w:ascii="標楷體" w:eastAsia="標楷體" w:hAnsi="標楷體" w:cs="Tahoma" w:hint="eastAsia"/>
              </w:rPr>
              <w:t>首描寫</w:t>
            </w:r>
            <w:r>
              <w:rPr>
                <w:rFonts w:ascii="標楷體" w:eastAsia="標楷體" w:hAnsi="標楷體" w:cs="Tahoma" w:hint="eastAsia"/>
              </w:rPr>
              <w:t>台灣</w:t>
            </w:r>
            <w:r w:rsidRPr="00CC5934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來自臺灣本土音樂家的創作</w:t>
            </w:r>
            <w:r w:rsidRPr="00CC5934">
              <w:rPr>
                <w:rFonts w:ascii="標楷體" w:eastAsia="標楷體" w:hAnsi="標楷體" w:cs="Tahoma" w:hint="eastAsia"/>
              </w:rPr>
              <w:t>。</w:t>
            </w:r>
          </w:p>
          <w:p w14:paraId="0E75A531" w14:textId="77777777" w:rsidR="00436824" w:rsidRDefault="00436824" w:rsidP="004368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將學生分為四組並請學生回顧臺灣民國初期的時空背景。</w:t>
            </w:r>
          </w:p>
          <w:p w14:paraId="524F087D" w14:textId="77777777" w:rsidR="00436824" w:rsidRPr="001C190A" w:rsidRDefault="00436824" w:rsidP="004368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14:paraId="3D058C63" w14:textId="77777777" w:rsidR="00436824" w:rsidRDefault="00436824" w:rsidP="004368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8E777CD" w14:textId="77777777" w:rsidR="00436824" w:rsidRPr="00614123" w:rsidRDefault="00436824" w:rsidP="000C1EC8">
            <w:pPr>
              <w:pStyle w:val="a4"/>
              <w:numPr>
                <w:ilvl w:val="0"/>
                <w:numId w:val="25"/>
              </w:numPr>
              <w:snapToGrid w:val="0"/>
              <w:spacing w:line="360" w:lineRule="auto"/>
              <w:ind w:leftChars="0"/>
              <w:rPr>
                <w:rFonts w:ascii="標楷體" w:eastAsia="標楷體" w:hAnsi="標楷體" w:cs="Tahoma"/>
              </w:rPr>
            </w:pPr>
            <w:r w:rsidRPr="006D4E32">
              <w:rPr>
                <w:rFonts w:ascii="標楷體" w:eastAsia="標楷體" w:hAnsi="標楷體" w:cs="Tahoma" w:hint="eastAsia"/>
              </w:rPr>
              <w:t>請小組成員依照分配到的主題上網搜尋資料，將查詢到的資料製作成兩頁的簡報PPT，並進行簡短的發表（教師可預先準備好欲播放給學生聆聽的影音）。</w:t>
            </w:r>
          </w:p>
          <w:p w14:paraId="02EBB20B" w14:textId="00997186" w:rsidR="00436824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2.第一組：介紹郭芝苑的生平。</w:t>
            </w:r>
          </w:p>
          <w:p w14:paraId="2719F6D0" w14:textId="2299E0D8" w:rsidR="00436824" w:rsidRDefault="00436824" w:rsidP="00436824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第二組：介紹書籍「</w:t>
            </w:r>
            <w:r w:rsidR="005A0CCB">
              <w:rPr>
                <w:rFonts w:ascii="標楷體" w:eastAsia="標楷體" w:hAnsi="標楷體" w:cs="Tahoma" w:hint="eastAsia"/>
              </w:rPr>
              <w:t>沙漠中的紅薔薇—</w:t>
            </w:r>
            <w:r w:rsidRPr="006D4E32">
              <w:rPr>
                <w:rFonts w:ascii="標楷體" w:eastAsia="標楷體" w:hAnsi="標楷體" w:cs="Tahoma" w:hint="eastAsia"/>
              </w:rPr>
              <w:t>郭</w:t>
            </w:r>
            <w:r>
              <w:rPr>
                <w:rFonts w:ascii="標楷體" w:eastAsia="標楷體" w:hAnsi="標楷體" w:cs="Tahoma" w:hint="eastAsia"/>
              </w:rPr>
              <w:t>芝苑」。</w:t>
            </w:r>
          </w:p>
          <w:p w14:paraId="2A1E407D" w14:textId="325B6F46" w:rsidR="00436824" w:rsidRDefault="00436824" w:rsidP="00554ABC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第三組：介紹並聆聽郭芝苑的</w:t>
            </w:r>
            <w:r w:rsidR="00EC4E1B">
              <w:rPr>
                <w:rFonts w:ascii="標楷體" w:eastAsia="標楷體" w:hAnsi="標楷體" w:cs="Tahoma" w:hint="eastAsia"/>
              </w:rPr>
              <w:t>代表作</w:t>
            </w:r>
            <w:r>
              <w:rPr>
                <w:rFonts w:ascii="標楷體" w:eastAsia="標楷體" w:hAnsi="標楷體" w:cs="Tahoma" w:hint="eastAsia"/>
              </w:rPr>
              <w:t>：</w:t>
            </w:r>
            <w:r w:rsidR="00554ABC">
              <w:rPr>
                <w:rFonts w:ascii="標楷體" w:eastAsia="標楷體" w:hAnsi="標楷體" w:cs="Tahoma" w:hint="eastAsia"/>
              </w:rPr>
              <w:t>歌劇：</w:t>
            </w:r>
            <w:r w:rsidR="00554ABC" w:rsidRPr="00554ABC">
              <w:rPr>
                <w:rFonts w:ascii="標楷體" w:eastAsia="標楷體" w:hAnsi="標楷體" w:cs="Tahoma" w:hint="eastAsia"/>
              </w:rPr>
              <w:t>《牛郎織女》、《許仙與白娘娘》</w:t>
            </w:r>
            <w:r w:rsidR="00554ABC">
              <w:rPr>
                <w:rFonts w:ascii="標楷體" w:eastAsia="標楷體" w:hAnsi="標楷體" w:cs="Tahoma" w:hint="eastAsia"/>
              </w:rPr>
              <w:t>；</w:t>
            </w:r>
            <w:r w:rsidR="00554ABC" w:rsidRPr="00554ABC">
              <w:rPr>
                <w:rFonts w:ascii="標楷體" w:eastAsia="標楷體" w:hAnsi="標楷體" w:cs="Tahoma" w:hint="eastAsia"/>
              </w:rPr>
              <w:t>管弦樂</w:t>
            </w:r>
            <w:r w:rsidR="00554ABC">
              <w:rPr>
                <w:rFonts w:ascii="標楷體" w:eastAsia="標楷體" w:hAnsi="標楷體" w:cs="Tahoma" w:hint="eastAsia"/>
              </w:rPr>
              <w:t>：</w:t>
            </w:r>
            <w:r w:rsidR="00554ABC" w:rsidRPr="00554ABC">
              <w:rPr>
                <w:rFonts w:ascii="標楷體" w:eastAsia="標楷體" w:hAnsi="標楷體" w:cs="Tahoma" w:hint="eastAsia"/>
              </w:rPr>
              <w:t>《交響曲A調─唐山過臺灣》、《交響變奏曲─臺灣土風為主題》、《民歌與採茶舞》</w:t>
            </w:r>
            <w:r w:rsidR="00554ABC">
              <w:rPr>
                <w:rFonts w:ascii="標楷體" w:eastAsia="標楷體" w:hAnsi="標楷體" w:cs="Tahoma" w:hint="eastAsia"/>
              </w:rPr>
              <w:t>、</w:t>
            </w:r>
            <w:r w:rsidR="00554ABC" w:rsidRPr="00554ABC">
              <w:rPr>
                <w:rFonts w:ascii="標楷體" w:eastAsia="標楷體" w:hAnsi="標楷體" w:cs="Tahoma" w:hint="eastAsia"/>
              </w:rPr>
              <w:t>《台灣吉慶序曲》</w:t>
            </w:r>
            <w:r w:rsidR="00554ABC">
              <w:rPr>
                <w:rFonts w:ascii="標楷體" w:eastAsia="標楷體" w:hAnsi="標楷體" w:cs="Tahoma" w:hint="eastAsia"/>
              </w:rPr>
              <w:t>；</w:t>
            </w:r>
            <w:r w:rsidR="00554ABC" w:rsidRPr="00554ABC">
              <w:rPr>
                <w:rFonts w:ascii="標楷體" w:eastAsia="標楷體" w:hAnsi="標楷體" w:cs="Tahoma" w:hint="eastAsia"/>
              </w:rPr>
              <w:t>藝術歌曲</w:t>
            </w:r>
            <w:r w:rsidR="00554ABC">
              <w:rPr>
                <w:rFonts w:ascii="標楷體" w:eastAsia="標楷體" w:hAnsi="標楷體" w:cs="Tahoma" w:hint="eastAsia"/>
              </w:rPr>
              <w:t>：</w:t>
            </w:r>
            <w:r w:rsidR="00554ABC" w:rsidRPr="00554ABC">
              <w:rPr>
                <w:rFonts w:ascii="標楷體" w:eastAsia="標楷體" w:hAnsi="標楷體" w:cs="Tahoma" w:hint="eastAsia"/>
              </w:rPr>
              <w:t>《紅薔薇》、《涼州詞》、《楓橋夜泊》、《前進！臺灣人》</w:t>
            </w:r>
            <w:r w:rsidR="00554ABC">
              <w:rPr>
                <w:rFonts w:ascii="標楷體" w:eastAsia="標楷體" w:hAnsi="標楷體" w:cs="Tahoma" w:hint="eastAsia"/>
              </w:rPr>
              <w:t>；</w:t>
            </w:r>
            <w:r w:rsidR="00554ABC" w:rsidRPr="00554ABC">
              <w:rPr>
                <w:rFonts w:ascii="標楷體" w:eastAsia="標楷體" w:hAnsi="標楷體" w:cs="Tahoma" w:hint="eastAsia"/>
              </w:rPr>
              <w:t>流行</w:t>
            </w:r>
            <w:r w:rsidR="00554ABC">
              <w:rPr>
                <w:rFonts w:ascii="標楷體" w:eastAsia="標楷體" w:hAnsi="標楷體" w:cs="Tahoma" w:hint="eastAsia"/>
              </w:rPr>
              <w:t>歌：</w:t>
            </w:r>
            <w:r w:rsidR="00554ABC" w:rsidRPr="00554ABC">
              <w:rPr>
                <w:rFonts w:ascii="標楷體" w:eastAsia="標楷體" w:hAnsi="標楷體" w:cs="Tahoma" w:hint="eastAsia"/>
              </w:rPr>
              <w:t>《心內事無人知》</w:t>
            </w:r>
            <w:r w:rsidR="00554ABC">
              <w:rPr>
                <w:rFonts w:ascii="標楷體" w:eastAsia="標楷體" w:hAnsi="標楷體" w:cs="Tahoma" w:hint="eastAsia"/>
              </w:rPr>
              <w:t>等。</w:t>
            </w:r>
          </w:p>
          <w:p w14:paraId="659CCB5B" w14:textId="33359299" w:rsidR="00436824" w:rsidRDefault="00436824" w:rsidP="00436824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第四組：介紹</w:t>
            </w:r>
            <w:r w:rsidR="00EC67C1" w:rsidRPr="00EC67C1">
              <w:rPr>
                <w:rFonts w:ascii="標楷體" w:eastAsia="標楷體" w:hAnsi="標楷體" w:cs="Tahoma" w:hint="eastAsia"/>
              </w:rPr>
              <w:t>苗栗苑裡</w:t>
            </w:r>
            <w:r>
              <w:rPr>
                <w:rFonts w:ascii="標楷體" w:eastAsia="標楷體" w:hAnsi="標楷體" w:cs="Tahoma" w:hint="eastAsia"/>
              </w:rPr>
              <w:t>「</w:t>
            </w:r>
            <w:r w:rsidR="008832CB">
              <w:rPr>
                <w:rFonts w:ascii="標楷體" w:eastAsia="標楷體" w:hAnsi="標楷體" w:cs="Tahoma" w:hint="eastAsia"/>
              </w:rPr>
              <w:t>郭子究故居</w:t>
            </w:r>
            <w:r>
              <w:rPr>
                <w:rFonts w:ascii="標楷體" w:eastAsia="標楷體" w:hAnsi="標楷體" w:cs="Tahoma" w:hint="eastAsia"/>
              </w:rPr>
              <w:t>」。</w:t>
            </w:r>
          </w:p>
          <w:p w14:paraId="4B325AFE" w14:textId="77777777" w:rsidR="00436824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3.學生分享在這幾節課中，小組在找尋作品及上網蒐尋資料時有發生哪些狀況，並且如何克服。</w:t>
            </w:r>
          </w:p>
          <w:p w14:paraId="65D9A28E" w14:textId="77777777" w:rsidR="00436824" w:rsidRPr="00215562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4.歸納學生討論及想法。</w:t>
            </w:r>
          </w:p>
          <w:p w14:paraId="693E0B15" w14:textId="77777777" w:rsidR="00436824" w:rsidRDefault="00436824" w:rsidP="00436824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C3C1B3E" w14:textId="77777777" w:rsidR="00436824" w:rsidRPr="00974CB3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14:paraId="1F40DC7A" w14:textId="78EDE19A" w:rsidR="00536C5C" w:rsidRPr="001C7D8E" w:rsidRDefault="00436824" w:rsidP="00436824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2.總結課程內容，並表揚表現優秀的組別。</w:t>
            </w:r>
          </w:p>
          <w:p w14:paraId="1656FE34" w14:textId="77777777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＝＝＝＝＝＝＝＝＝＝＝＝＝＝＝＝＝＝＝＝＝＝</w:t>
            </w:r>
          </w:p>
          <w:p w14:paraId="2262C81D" w14:textId="1644E80F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/>
                <w:b/>
                <w:bCs/>
                <w:color w:val="000000"/>
                <w:shd w:val="clear" w:color="auto" w:fill="FFFF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單元三-</w:t>
            </w:r>
            <w:r w:rsidR="00185757"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胡桃鉗的秘密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hd w:val="clear" w:color="auto" w:fill="FFFF00"/>
              </w:rPr>
              <w:t>(7)</w:t>
            </w:r>
          </w:p>
          <w:p w14:paraId="42A3D55B" w14:textId="77777777" w:rsidR="00536C5C" w:rsidRPr="000B18ED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223CCF37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  <w:shd w:val="pct15" w:color="auto" w:fill="FFFFFF"/>
              </w:rPr>
              <w:t xml:space="preserve"> 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  <w:shd w:val="pct15" w:color="auto" w:fill="FFFFFF"/>
              </w:rPr>
              <w:t>引起動機</w:t>
            </w:r>
            <w:r w:rsidRPr="000B18ED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t>－</w:t>
            </w:r>
          </w:p>
          <w:p w14:paraId="11E62B94" w14:textId="07FD16B4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</w:t>
            </w:r>
            <w:r w:rsidRPr="001C190A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播</w:t>
            </w:r>
            <w:r w:rsidR="001B40C8">
              <w:rPr>
                <w:rFonts w:ascii="標楷體" w:eastAsia="標楷體" w:hAnsi="標楷體" w:cs="Tahoma" w:hint="eastAsia"/>
              </w:rPr>
              <w:t>放柴可夫斯基《胡桃鉗組曲》</w:t>
            </w:r>
            <w:r>
              <w:rPr>
                <w:rFonts w:ascii="標楷體" w:eastAsia="標楷體" w:hAnsi="標楷體" w:cs="Tahoma" w:hint="eastAsia"/>
              </w:rPr>
              <w:t>，請學生仔細聆聽這首</w:t>
            </w:r>
            <w:r w:rsidR="00822210">
              <w:rPr>
                <w:rFonts w:ascii="標楷體" w:eastAsia="標楷體" w:hAnsi="標楷體" w:cs="Tahoma" w:hint="eastAsia"/>
              </w:rPr>
              <w:t>世界著名的芭雷舞劇主題曲</w:t>
            </w:r>
            <w:r w:rsidRPr="00CC5934">
              <w:rPr>
                <w:rFonts w:ascii="標楷體" w:eastAsia="標楷體" w:hAnsi="標楷體" w:cs="Tahoma" w:hint="eastAsia"/>
              </w:rPr>
              <w:t>。</w:t>
            </w:r>
          </w:p>
          <w:p w14:paraId="462281E4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將學生分為四組並請學生回顧浪漫樂派及作曲家。</w:t>
            </w:r>
          </w:p>
          <w:p w14:paraId="34DDD95A" w14:textId="77777777" w:rsidR="00536C5C" w:rsidRPr="001C190A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3.</w:t>
            </w: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歸納學生先備知識。</w:t>
            </w:r>
          </w:p>
          <w:p w14:paraId="3DE81D26" w14:textId="77777777" w:rsidR="00536C5C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0CB31147" w14:textId="77777777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1.請小組成員依照分配到的主題上網搜尋資料，將查詢到的資料製作成兩頁的簡報PPT，並進行簡短的發表（教師可預先準備好欲播放給學生聆聽的影音）。</w:t>
            </w:r>
          </w:p>
          <w:p w14:paraId="4CAA756F" w14:textId="4BC97D4F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2.第一組：介紹</w:t>
            </w:r>
            <w:r w:rsidR="001B40C8">
              <w:rPr>
                <w:rFonts w:ascii="標楷體" w:eastAsia="標楷體" w:hAnsi="標楷體" w:cs="Tahoma" w:hint="eastAsia"/>
              </w:rPr>
              <w:t>柴可夫斯基</w:t>
            </w:r>
            <w:r>
              <w:rPr>
                <w:rFonts w:ascii="標楷體" w:eastAsia="標楷體" w:hAnsi="標楷體" w:cs="Tahoma" w:hint="eastAsia"/>
              </w:rPr>
              <w:t>的生平</w:t>
            </w:r>
            <w:r w:rsidR="00822210">
              <w:rPr>
                <w:rFonts w:ascii="標楷體" w:eastAsia="標楷體" w:hAnsi="標楷體" w:cs="Tahoma" w:hint="eastAsia"/>
              </w:rPr>
              <w:t>。</w:t>
            </w:r>
          </w:p>
          <w:p w14:paraId="4267F658" w14:textId="16890969" w:rsidR="00536C5C" w:rsidRDefault="00536C5C" w:rsidP="00536C5C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第二組：介紹</w:t>
            </w:r>
            <w:r w:rsidR="00822210">
              <w:rPr>
                <w:rFonts w:ascii="標楷體" w:eastAsia="標楷體" w:hAnsi="標楷體" w:cs="Tahoma" w:hint="eastAsia"/>
              </w:rPr>
              <w:t>胡桃鉗音樂故事。</w:t>
            </w:r>
          </w:p>
          <w:p w14:paraId="296271B3" w14:textId="508D6E02" w:rsidR="00536C5C" w:rsidRDefault="00536C5C" w:rsidP="008222B2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第三組：</w:t>
            </w:r>
            <w:r w:rsidR="008222B2">
              <w:rPr>
                <w:rFonts w:ascii="標楷體" w:eastAsia="標楷體" w:hAnsi="標楷體" w:cs="Tahoma" w:hint="eastAsia"/>
              </w:rPr>
              <w:t>介紹</w:t>
            </w:r>
            <w:r w:rsidR="00102CE9">
              <w:rPr>
                <w:rFonts w:ascii="標楷體" w:eastAsia="標楷體" w:hAnsi="標楷體" w:cs="Tahoma" w:hint="eastAsia"/>
              </w:rPr>
              <w:t>並聆聽</w:t>
            </w:r>
            <w:r w:rsidR="008222B2">
              <w:rPr>
                <w:rFonts w:ascii="標楷體" w:eastAsia="標楷體" w:hAnsi="標楷體" w:cs="Tahoma" w:hint="eastAsia"/>
              </w:rPr>
              <w:t>胡桃鉗組曲：</w:t>
            </w:r>
            <w:r w:rsidR="008222B2">
              <w:rPr>
                <w:rFonts w:ascii="標楷體" w:eastAsia="標楷體" w:hAnsi="標楷體" w:cs="Tahoma"/>
              </w:rPr>
              <w:t>1.</w:t>
            </w:r>
            <w:r w:rsidR="008222B2">
              <w:rPr>
                <w:rFonts w:ascii="標楷體" w:eastAsia="標楷體" w:hAnsi="標楷體" w:cs="Tahoma" w:hint="eastAsia"/>
              </w:rPr>
              <w:t>進行曲2</w:t>
            </w:r>
            <w:r w:rsidR="008222B2">
              <w:rPr>
                <w:rFonts w:ascii="標楷體" w:eastAsia="標楷體" w:hAnsi="標楷體" w:cs="Tahoma"/>
              </w:rPr>
              <w:t>.</w:t>
            </w:r>
            <w:r w:rsidR="008222B2">
              <w:rPr>
                <w:rFonts w:ascii="標楷體" w:eastAsia="標楷體" w:hAnsi="標楷體" w:cs="Tahoma" w:hint="eastAsia"/>
              </w:rPr>
              <w:t>糖梅仙子之舞</w:t>
            </w:r>
            <w:r w:rsidR="008222B2">
              <w:rPr>
                <w:rFonts w:ascii="標楷體" w:eastAsia="標楷體" w:hAnsi="標楷體" w:cs="Tahoma"/>
              </w:rPr>
              <w:t>3.</w:t>
            </w:r>
            <w:r w:rsidR="00FC1AEB">
              <w:rPr>
                <w:rFonts w:ascii="標楷體" w:eastAsia="標楷體" w:hAnsi="標楷體" w:cs="Tahoma" w:hint="eastAsia"/>
              </w:rPr>
              <w:t>西班牙之</w:t>
            </w:r>
            <w:r w:rsidR="008222B2">
              <w:rPr>
                <w:rFonts w:ascii="標楷體" w:eastAsia="標楷體" w:hAnsi="標楷體" w:cs="Tahoma" w:hint="eastAsia"/>
              </w:rPr>
              <w:t>舞</w:t>
            </w:r>
            <w:r w:rsidR="008222B2">
              <w:rPr>
                <w:rFonts w:ascii="標楷體" w:eastAsia="標楷體" w:hAnsi="標楷體" w:cs="Tahoma"/>
              </w:rPr>
              <w:t>4.</w:t>
            </w:r>
            <w:r w:rsidR="008222B2">
              <w:rPr>
                <w:rFonts w:ascii="標楷體" w:eastAsia="標楷體" w:hAnsi="標楷體" w:cs="Tahoma" w:hint="eastAsia"/>
              </w:rPr>
              <w:t>阿拉伯舞曲</w:t>
            </w:r>
            <w:r w:rsidR="008222B2">
              <w:rPr>
                <w:rFonts w:ascii="標楷體" w:eastAsia="標楷體" w:hAnsi="標楷體" w:cs="Tahoma"/>
              </w:rPr>
              <w:t>5.</w:t>
            </w:r>
            <w:r w:rsidR="008222B2">
              <w:rPr>
                <w:rFonts w:ascii="標楷體" w:eastAsia="標楷體" w:hAnsi="標楷體" w:cs="Tahoma" w:hint="eastAsia"/>
              </w:rPr>
              <w:t>中國</w:t>
            </w:r>
            <w:r w:rsidR="00FC1AEB">
              <w:rPr>
                <w:rFonts w:ascii="標楷體" w:eastAsia="標楷體" w:hAnsi="標楷體" w:cs="Tahoma" w:hint="eastAsia"/>
              </w:rPr>
              <w:t>之</w:t>
            </w:r>
            <w:r w:rsidR="008222B2">
              <w:rPr>
                <w:rFonts w:ascii="標楷體" w:eastAsia="標楷體" w:hAnsi="標楷體" w:cs="Tahoma" w:hint="eastAsia"/>
              </w:rPr>
              <w:t>舞</w:t>
            </w:r>
            <w:r w:rsidR="008222B2">
              <w:rPr>
                <w:rFonts w:ascii="標楷體" w:eastAsia="標楷體" w:hAnsi="標楷體" w:cs="Tahoma"/>
              </w:rPr>
              <w:t>6</w:t>
            </w:r>
            <w:r w:rsidR="00102CE9">
              <w:rPr>
                <w:rFonts w:ascii="標楷體" w:eastAsia="標楷體" w:hAnsi="標楷體" w:cs="Tahoma" w:hint="eastAsia"/>
              </w:rPr>
              <w:t>盧</w:t>
            </w:r>
            <w:r w:rsidR="008222B2">
              <w:rPr>
                <w:rFonts w:ascii="標楷體" w:eastAsia="標楷體" w:hAnsi="標楷體" w:cs="Tahoma" w:hint="eastAsia"/>
              </w:rPr>
              <w:t>笛</w:t>
            </w:r>
            <w:r w:rsidR="00FC1AEB">
              <w:rPr>
                <w:rFonts w:ascii="標楷體" w:eastAsia="標楷體" w:hAnsi="標楷體" w:cs="Tahoma" w:hint="eastAsia"/>
              </w:rPr>
              <w:t>之</w:t>
            </w:r>
            <w:r w:rsidR="008222B2">
              <w:rPr>
                <w:rFonts w:ascii="標楷體" w:eastAsia="標楷體" w:hAnsi="標楷體" w:cs="Tahoma" w:hint="eastAsia"/>
              </w:rPr>
              <w:t>舞</w:t>
            </w:r>
            <w:r w:rsidR="008222B2">
              <w:rPr>
                <w:rFonts w:ascii="標楷體" w:eastAsia="標楷體" w:hAnsi="標楷體" w:cs="Tahoma"/>
              </w:rPr>
              <w:t>7.</w:t>
            </w:r>
            <w:r w:rsidR="008222B2">
              <w:rPr>
                <w:rFonts w:ascii="標楷體" w:eastAsia="標楷體" w:hAnsi="標楷體" w:cs="Tahoma" w:hint="eastAsia"/>
              </w:rPr>
              <w:t>花之圓舞曲</w:t>
            </w:r>
            <w:r w:rsidR="00FC1AEB">
              <w:rPr>
                <w:rFonts w:ascii="標楷體" w:eastAsia="標楷體" w:hAnsi="標楷體" w:cs="Tahoma" w:hint="eastAsia"/>
              </w:rPr>
              <w:t>等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14:paraId="40B0B0CD" w14:textId="233320F3" w:rsidR="00536C5C" w:rsidRDefault="00536C5C" w:rsidP="00536C5C">
            <w:pPr>
              <w:snapToGrid w:val="0"/>
              <w:spacing w:line="360" w:lineRule="auto"/>
              <w:ind w:left="1200" w:hangingChars="500" w:hanging="1200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 xml:space="preserve">　第四組：</w:t>
            </w:r>
            <w:r w:rsidR="008222B2">
              <w:rPr>
                <w:rFonts w:ascii="標楷體" w:eastAsia="標楷體" w:hAnsi="標楷體" w:cs="Tahoma" w:hint="eastAsia"/>
              </w:rPr>
              <w:t>介紹柴可夫斯基三大著名芭雷舞劇：天鵝湖、睡美人</w:t>
            </w:r>
            <w:r w:rsidR="00B776EA">
              <w:rPr>
                <w:rFonts w:ascii="標楷體" w:eastAsia="標楷體" w:hAnsi="標楷體" w:cs="Tahoma" w:hint="eastAsia"/>
              </w:rPr>
              <w:t>、胡桃鉗</w:t>
            </w:r>
            <w:r>
              <w:rPr>
                <w:rFonts w:ascii="標楷體" w:eastAsia="標楷體" w:hAnsi="標楷體" w:cs="Tahoma" w:hint="eastAsia"/>
              </w:rPr>
              <w:t>。</w:t>
            </w:r>
          </w:p>
          <w:p w14:paraId="557B7AF8" w14:textId="77777777" w:rsidR="00536C5C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3.學生分享在這幾節課中，小組在找尋作品及上網蒐尋資料時有發生哪些狀況，並且如何克服。</w:t>
            </w:r>
          </w:p>
          <w:p w14:paraId="7D295568" w14:textId="77777777" w:rsidR="00536C5C" w:rsidRPr="00215562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4.歸納學生討論及想法。</w:t>
            </w:r>
          </w:p>
          <w:p w14:paraId="35BE6467" w14:textId="77777777" w:rsidR="00536C5C" w:rsidRPr="000B18ED" w:rsidRDefault="00536C5C" w:rsidP="00536C5C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41E935D" w14:textId="77777777" w:rsidR="00536C5C" w:rsidRPr="00974CB3" w:rsidRDefault="00536C5C" w:rsidP="00536C5C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1.對於小組發表的報告給予回饋</w:t>
            </w:r>
            <w:r w:rsidRPr="00974CB3">
              <w:rPr>
                <w:rFonts w:ascii="標楷體" w:eastAsia="標楷體" w:hAnsi="標楷體" w:cs="Tahoma" w:hint="eastAsia"/>
              </w:rPr>
              <w:t>。</w:t>
            </w:r>
          </w:p>
          <w:p w14:paraId="2D1A02D6" w14:textId="77777777" w:rsidR="00536C5C" w:rsidRDefault="00536C5C" w:rsidP="00536C5C">
            <w:pPr>
              <w:snapToGrid w:val="0"/>
              <w:spacing w:line="300" w:lineRule="auto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</w:rPr>
              <w:t>2.總結課程內容，並表揚表現優秀的組別。</w:t>
            </w:r>
          </w:p>
          <w:p w14:paraId="5DF5C2C0" w14:textId="5312703E" w:rsidR="000B18ED" w:rsidRPr="00280684" w:rsidRDefault="000B18ED" w:rsidP="000B18ED">
            <w:pPr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829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3CCE4D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FC33EE8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51297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4AFA1C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B5468D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86049F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972A620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5F74C2B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F81A57A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027227" w14:textId="1B31C5E5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35E231D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DB68C8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34F912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7F7BFA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3B09610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5C8CF29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06F689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D69450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3B55B44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BC3E941" w14:textId="0F7B3C03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35D84EB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6516042" w14:textId="4B955F96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C80DA7B" w14:textId="364A641F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EFBF05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E69546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F97B57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0FFD9B7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0F40E192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1A5543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845C028" w14:textId="2E8000C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FAAA396" w14:textId="5052B4C4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FEDA609" w14:textId="2B07712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78C9C64" w14:textId="48587D26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1160DB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6E9B00D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4E139D51" w14:textId="73BD8314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85A8815" w14:textId="5423642C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A7E3818" w14:textId="77777777" w:rsidR="000C1EC8" w:rsidRPr="000B18ED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26B300" w14:textId="77777777" w:rsidR="0041413A" w:rsidRDefault="0041413A" w:rsidP="0041413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1341C5DD" w14:textId="09ADAF9D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736DEBE" w14:textId="77777777" w:rsidR="0041413A" w:rsidRDefault="0041413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D505F6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F684A54" w14:textId="573AEB4D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A61C91C" w14:textId="646CEC5E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1B4D101" w14:textId="50C2DAB2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E4CB581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EF871E7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36684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</w:t>
            </w:r>
          </w:p>
          <w:p w14:paraId="7E4B894A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DED4E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99A162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750C284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10430E7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8E636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C899DB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6749A8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59CC9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0BA87C" w14:textId="3FDC03B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6871B88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4B63C7" w14:textId="7D740F0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87124C8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3FB51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E14020F" w14:textId="579CF122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DB9572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09FE23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0B595D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416437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619FE8A" w14:textId="59371B4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321E13B0" w14:textId="46E616D0" w:rsidR="000C60B5" w:rsidRDefault="000C60B5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05F52B" w14:textId="77777777" w:rsidR="000C60B5" w:rsidRDefault="000C60B5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E46EAE5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41AE2936" w14:textId="739B30A9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3A6AC85" w14:textId="4C353E29" w:rsidR="000C60B5" w:rsidRDefault="000C60B5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19E8E8D" w14:textId="77777777" w:rsidR="000C60B5" w:rsidRDefault="000C60B5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CC10BC7" w14:textId="44EDB94B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EA5094" w14:textId="2E2231E8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E159BC" w14:textId="6247001B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8DC03C5" w14:textId="0B896EFE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273B242" w14:textId="1B8A595B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1B7138C" w14:textId="77777777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6FC42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26626B" w14:textId="2856A5CC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669A6269" w14:textId="4C95C295" w:rsidR="00AE339F" w:rsidRDefault="0041413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4BBE312F" w14:textId="1F234A8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7EE87C4" w14:textId="77777777" w:rsidR="0041413A" w:rsidRDefault="0041413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A71A626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4FFE3F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7DA0EC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755557" w14:textId="103C73F1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09FE255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7579FE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79D5A3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</w:t>
            </w:r>
          </w:p>
          <w:p w14:paraId="3A9A19BD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4DA3EE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3AB01B4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26D003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AAD8C0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EE0D649" w14:textId="00BAA290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FB0CF6" w14:textId="442CF802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C334460" w14:textId="25D2D85D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4C3382F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28972C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E052856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6E9689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35EA20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079D3D5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0CC0798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4F041B12" w14:textId="704F391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A4E1547" w14:textId="77777777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6B8F5D40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75F946AD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1EC78183" w14:textId="10930A41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66C041F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78AEEC6D" w14:textId="73FD21B2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5102B1CF" w14:textId="6F6C2DAF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127ECC42" w14:textId="256ECAFB" w:rsidR="000C1EC8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66DD235" w14:textId="77777777" w:rsidR="000C1EC8" w:rsidRPr="000B18ED" w:rsidRDefault="000C1EC8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37373FAD" w14:textId="5E25F89E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D929CCC" w14:textId="080E648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2B33378B" w14:textId="77777777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  <w:p w14:paraId="04DB2D91" w14:textId="77777777" w:rsidR="0041413A" w:rsidRDefault="0041413A" w:rsidP="0041413A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b/>
                <w:noProof/>
                <w:szCs w:val="24"/>
              </w:rPr>
              <w:t>分</w:t>
            </w:r>
          </w:p>
          <w:p w14:paraId="50343530" w14:textId="695F4844" w:rsidR="000B18ED" w:rsidRPr="000B18ED" w:rsidRDefault="000B18ED" w:rsidP="000C1EC8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4944DD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9E3AC47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E54D90A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81725C8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B1138A2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EB6638F" w14:textId="772C9C24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56EFD34" w14:textId="0DF46B91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4CF4B93" w14:textId="4F93458E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FE03BDD" w14:textId="77777777" w:rsidR="00C24EA3" w:rsidRPr="000B18ED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6165472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74ED02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6593F941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78CE0CF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3D4AEE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E32D104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E8977F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ACC4620" w14:textId="662A49D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F5F6770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9AB1C1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4611F2D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287E7C34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0048854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92383F4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295C6CC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FA57C33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CF60179" w14:textId="66F8536D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4A3702D" w14:textId="6A9A972D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7A693B5" w14:textId="5C7D51FB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EBEF21C" w14:textId="77777777" w:rsidR="00267CAE" w:rsidRPr="00F3291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D13336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52A5E074" w14:textId="77777777" w:rsidR="00267CAE" w:rsidRDefault="00267CAE" w:rsidP="00267CA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523DC707" w14:textId="270945D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9C90AF8" w14:textId="20B698F9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8CBFE30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FE316DA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5F05C5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11484A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B32A45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0D82A27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FD5CDA4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83F049D" w14:textId="40A091F1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B0B8F2F" w14:textId="3580E69A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D1B6468" w14:textId="0EE7C80B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CF214CD" w14:textId="1E14EF44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42BC1AC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4A0DFF7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ABCD3E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91A489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</w:t>
            </w:r>
          </w:p>
          <w:p w14:paraId="605EC1F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E44BC30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DF4368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CDCE8FB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01E2BC67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72627F6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7BD7C6A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B5AC6B3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Calibri" w:eastAsia="標楷體" w:hAnsi="Calibri" w:cs="Times New Roman"/>
              </w:rPr>
            </w:pPr>
          </w:p>
          <w:p w14:paraId="748592D9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35F762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C39B5B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CFE0EC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9895FC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2383EAF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B6E24EA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B2C615C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3E3740D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6D6C390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189F920" w14:textId="38194F6B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55273C0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D175E3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4857CA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3E08891F" w14:textId="77777777" w:rsidR="00267CAE" w:rsidRDefault="00267CAE" w:rsidP="00267CA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5776C6A0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2AED5F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8536FE0" w14:textId="4775C91C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CB11C8E" w14:textId="01A11DDA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D02D265" w14:textId="104E27E4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15D017A" w14:textId="77777777" w:rsidR="00EB3C2A" w:rsidRDefault="00EB3C2A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3F7A39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E4CBA8E" w14:textId="68814E83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3ADF924" w14:textId="043BB618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1C56C4C" w14:textId="1CE78754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/>
                <w:noProof/>
              </w:rPr>
              <w:t>PPT</w:t>
            </w:r>
          </w:p>
          <w:p w14:paraId="709DC62F" w14:textId="793F5B3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E9AFB37" w14:textId="6AA4234D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5EB3543" w14:textId="1B672196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E802D97" w14:textId="7661D93C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2D7DBC5" w14:textId="4E16C98A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B3E9D15" w14:textId="0C1D0254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FEEFFDF" w14:textId="1EDAE010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DD27551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FC8E1E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88F12E5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</w:t>
            </w:r>
          </w:p>
          <w:p w14:paraId="73D482AD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AA61C7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19FA1C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340E3C3D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32A07CF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1E7188C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9A5A6A0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2F613F4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5684A96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D02394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95B4781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DD31858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659EB2B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6F437DC5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6E983A2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659A22D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1DEC00D" w14:textId="77777777" w:rsidR="00267CAE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2ABBEEB" w14:textId="297A6B85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21C81677" w14:textId="77777777" w:rsidR="00AE339F" w:rsidRPr="00EF2247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lastRenderedPageBreak/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14128596" w14:textId="18F6D028" w:rsidR="00AE339F" w:rsidRDefault="00267CAE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259B815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4F9C50FE" w14:textId="77777777" w:rsidR="00267CAE" w:rsidRDefault="00267CAE" w:rsidP="00267CA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24C09494" w14:textId="77777777" w:rsidR="000B18ED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C5D4222" w14:textId="77777777" w:rsidR="00267CAE" w:rsidRDefault="00267CA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72F73954" w14:textId="77777777" w:rsidR="00267CAE" w:rsidRDefault="00267CA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1453EB19" w14:textId="77777777" w:rsidR="00267CAE" w:rsidRDefault="00267CAE" w:rsidP="00267CA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學生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  <w:p w14:paraId="726ECE42" w14:textId="77777777" w:rsidR="00267CAE" w:rsidRDefault="00267CAE" w:rsidP="00267CAE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影音</w:t>
            </w:r>
          </w:p>
          <w:p w14:paraId="10477F40" w14:textId="77777777" w:rsidR="00267CAE" w:rsidRDefault="00267CA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  <w:p w14:paraId="0C8C9392" w14:textId="115F4E32" w:rsidR="00267CAE" w:rsidRPr="000B18ED" w:rsidRDefault="00267CAE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BA4E6C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03671BB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3B5DC10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2C83671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5DD64B7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96DAE3F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FC2AB0F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A29482C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911BBAE" w14:textId="77777777" w:rsidR="00C24EA3" w:rsidRDefault="00C24EA3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248F1AA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236BF9ED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005FB38C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7277A90B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98D4646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BCDB1C9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7D2A5B5C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CFFD57A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能口頭分享</w:t>
            </w:r>
          </w:p>
          <w:p w14:paraId="5DAD894D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657942F6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80AB819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E458407" w14:textId="77777777" w:rsidR="00AE339F" w:rsidRPr="00921793" w:rsidRDefault="00AE339F" w:rsidP="00AE339F">
            <w:pPr>
              <w:snapToGrid w:val="0"/>
              <w:spacing w:line="360" w:lineRule="auto"/>
              <w:rPr>
                <w:rFonts w:ascii="Calibri" w:eastAsia="標楷體" w:hAnsi="標楷體"/>
                <w:noProof/>
              </w:rPr>
            </w:pPr>
          </w:p>
          <w:p w14:paraId="5BE6DE94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2F5AC08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5D587B2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BC39ADE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A19235F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16EBC7E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0420477" w14:textId="2859D948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9F1552F" w14:textId="5A5D9E20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488185A" w14:textId="041B0FAA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1D348D81" w14:textId="04254FCE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6733F52" w14:textId="2E50EA15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130F16E" w14:textId="7DAB05F0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50FC77E" w14:textId="6964F7A0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17CA092" w14:textId="0528ED04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E195C1E" w14:textId="7DEF9E12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C901B10" w14:textId="6F6B1ED5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B8AD27A" w14:textId="17B99154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508F27F" w14:textId="034BC7B5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0D392EDE" w14:textId="65C7B265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913C2EB" w14:textId="4629940D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44219907" w14:textId="57F8875F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46E1B94" w14:textId="77777777" w:rsidR="00C24EA3" w:rsidRDefault="00C24EA3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FB2292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20E110BD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54BE139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</w:t>
            </w:r>
          </w:p>
          <w:p w14:paraId="7B0C3B3E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F49BD53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6AF0E01B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5D26C89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649AA001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AF93735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50ECB6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39F3193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7D3D9C7B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3FA910D9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53F8198A" w14:textId="77777777" w:rsidR="00AE339F" w:rsidRPr="000B18ED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</w:p>
          <w:p w14:paraId="6FF8B2A0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 w:cs="Tahoma"/>
              </w:rPr>
            </w:pPr>
            <w:r w:rsidRPr="00921793">
              <w:rPr>
                <w:rFonts w:ascii="標楷體" w:eastAsia="標楷體" w:hAnsi="標楷體" w:hint="eastAsia"/>
              </w:rPr>
              <w:t>能</w:t>
            </w:r>
            <w:r w:rsidRPr="00921793">
              <w:rPr>
                <w:rFonts w:ascii="標楷體" w:eastAsia="標楷體" w:hAnsi="標楷體" w:cs="Tahoma" w:hint="eastAsia"/>
              </w:rPr>
              <w:t>口頭分享</w:t>
            </w:r>
          </w:p>
          <w:p w14:paraId="32E988C1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44302BDB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070F3EF0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6EEE3083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42C7FBB0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0D0F7093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245E5E84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35CC0BF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285B5494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2C8688A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6D5F4781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7B4703BD" w14:textId="3F24F553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07E45509" w14:textId="5D9EF29D" w:rsidR="00C24EA3" w:rsidRDefault="00C24EA3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35CE61A7" w14:textId="49851DBB" w:rsidR="00C24EA3" w:rsidRDefault="00C24EA3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2D27583" w14:textId="2EF2EF9E" w:rsidR="00C24EA3" w:rsidRDefault="00C24EA3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38DF4FC0" w14:textId="6A0339EF" w:rsidR="00C24EA3" w:rsidRDefault="00C24EA3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8D28714" w14:textId="77777777" w:rsidR="00C24EA3" w:rsidRDefault="00C24EA3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6E676ECE" w14:textId="1A57244B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C181EB9" w14:textId="645F7200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3CA55F30" w14:textId="77777777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2E03EC10" w14:textId="2F419193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＝＝＝＝＝＝</w:t>
            </w:r>
          </w:p>
          <w:p w14:paraId="2D0CCE14" w14:textId="5F4AAEF4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4F26B0BD" w14:textId="77777777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6783E792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431CA785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3D537C26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192F5EA3" w14:textId="28D4FC0F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0DD6A72A" w14:textId="7ED7B651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347A4D3E" w14:textId="77777777" w:rsidR="004E193F" w:rsidRDefault="004E193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494E4DCF" w14:textId="77777777" w:rsidR="00AE339F" w:rsidRDefault="00AE339F" w:rsidP="00AE339F">
            <w:pPr>
              <w:pStyle w:val="a4"/>
              <w:snapToGrid w:val="0"/>
              <w:spacing w:line="360" w:lineRule="auto"/>
              <w:ind w:leftChars="0" w:left="0"/>
              <w:rPr>
                <w:rFonts w:ascii="標楷體" w:eastAsia="標楷體" w:hAnsi="標楷體" w:cs="新細明體"/>
              </w:rPr>
            </w:pPr>
          </w:p>
          <w:p w14:paraId="5C0BD9AF" w14:textId="77777777" w:rsidR="00AE339F" w:rsidRDefault="00AE339F" w:rsidP="00AE339F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能口頭分享</w:t>
            </w:r>
          </w:p>
          <w:p w14:paraId="4DAB0675" w14:textId="77777777" w:rsidR="00AE339F" w:rsidRDefault="00AE339F" w:rsidP="00AE339F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14:paraId="678DDABF" w14:textId="77777777" w:rsidR="000B18ED" w:rsidRPr="00AE339F" w:rsidRDefault="000B18ED" w:rsidP="000B18ED">
            <w:pPr>
              <w:snapToGrid w:val="0"/>
              <w:rPr>
                <w:rFonts w:ascii="Times New Roman" w:eastAsia="標楷體" w:hAnsi="Times New Roman" w:cs="Times New Roman"/>
                <w:noProof/>
              </w:rPr>
            </w:pPr>
          </w:p>
        </w:tc>
      </w:tr>
    </w:tbl>
    <w:p w14:paraId="4D95CA51" w14:textId="1FAA30FC" w:rsidR="00C82267" w:rsidRPr="00280684" w:rsidRDefault="00C82267" w:rsidP="00280684">
      <w:pPr>
        <w:widowControl/>
        <w:spacing w:beforeLines="100" w:before="360"/>
        <w:ind w:leftChars="117" w:left="281" w:firstLineChars="118" w:firstLine="472"/>
        <w:rPr>
          <w:rFonts w:eastAsia="標楷體"/>
          <w:b/>
          <w:noProof/>
          <w:color w:val="FF0000"/>
          <w:sz w:val="40"/>
          <w:szCs w:val="40"/>
        </w:rPr>
      </w:pP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lastRenderedPageBreak/>
        <w:t>●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以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Rubrics</w:t>
      </w:r>
      <w:r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評量基規準設計</w:t>
      </w:r>
      <w:r w:rsidR="00280684" w:rsidRPr="00280684">
        <w:rPr>
          <w:rFonts w:eastAsia="標楷體" w:hint="eastAsia"/>
          <w:b/>
          <w:noProof/>
          <w:color w:val="AEAAAA" w:themeColor="background2" w:themeShade="BF"/>
          <w:sz w:val="40"/>
          <w:szCs w:val="40"/>
        </w:rPr>
        <w:t>為主</w:t>
      </w:r>
    </w:p>
    <w:p w14:paraId="7C4DE360" w14:textId="77777777" w:rsidR="00C82267" w:rsidRPr="00BF5850" w:rsidRDefault="00C82267" w:rsidP="00280684">
      <w:pPr>
        <w:spacing w:beforeLines="100" w:before="360"/>
        <w:jc w:val="center"/>
        <w:rPr>
          <w:rFonts w:ascii="王漢宗特明體一標準" w:eastAsia="王漢宗特明體一標準"/>
          <w:sz w:val="40"/>
        </w:rPr>
      </w:pPr>
      <w:r w:rsidRPr="00BF5850">
        <w:rPr>
          <w:rFonts w:ascii="王漢宗特明體一標準" w:eastAsia="王漢宗特明體一標準" w:hint="eastAsia"/>
          <w:sz w:val="40"/>
        </w:rPr>
        <w:t>評量規準設計單</w:t>
      </w:r>
    </w:p>
    <w:p w14:paraId="5318D7F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 w:rsidRPr="000A1536">
        <w:rPr>
          <w:rFonts w:ascii="微軟正黑體" w:eastAsia="微軟正黑體" w:hAnsi="微軟正黑體" w:hint="eastAsia"/>
          <w:b/>
          <w:sz w:val="32"/>
        </w:rPr>
        <w:t>Ru</w:t>
      </w:r>
      <w:r w:rsidRPr="000A1536">
        <w:rPr>
          <w:rFonts w:ascii="微軟正黑體" w:eastAsia="微軟正黑體" w:hAnsi="微軟正黑體"/>
          <w:b/>
          <w:sz w:val="32"/>
        </w:rPr>
        <w:t>brics</w:t>
      </w:r>
      <w:r w:rsidRPr="000A1536">
        <w:rPr>
          <w:rFonts w:ascii="微軟正黑體" w:eastAsia="微軟正黑體" w:hAnsi="微軟正黑體" w:hint="eastAsia"/>
          <w:b/>
          <w:sz w:val="32"/>
        </w:rPr>
        <w:t>設計步驟</w:t>
      </w:r>
    </w:p>
    <w:p w14:paraId="7B2286A1" w14:textId="77777777" w:rsidR="00C82267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Stpe1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設定單元評量目標(或是</w:t>
      </w:r>
      <w:r w:rsidRPr="00185BE3">
        <w:rPr>
          <w:rFonts w:ascii="微軟正黑體" w:eastAsia="微軟正黑體" w:hAnsi="微軟正黑體" w:hint="eastAsia"/>
          <w:b/>
          <w:color w:val="FF0000"/>
          <w:sz w:val="28"/>
        </w:rPr>
        <w:t>學習目標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</w:p>
    <w:p w14:paraId="775CE5C5" w14:textId="2D8DDF54" w:rsidR="00153D9C" w:rsidRPr="00153D9C" w:rsidRDefault="00153D9C" w:rsidP="00153D9C">
      <w:pPr>
        <w:pStyle w:val="a4"/>
        <w:numPr>
          <w:ilvl w:val="0"/>
          <w:numId w:val="21"/>
        </w:numPr>
        <w:ind w:leftChars="0"/>
        <w:rPr>
          <w:sz w:val="32"/>
          <w:szCs w:val="32"/>
        </w:rPr>
      </w:pPr>
      <w:r w:rsidRPr="00153D9C">
        <w:rPr>
          <w:rFonts w:hint="eastAsia"/>
          <w:sz w:val="32"/>
          <w:szCs w:val="32"/>
        </w:rPr>
        <w:t>重述郭子究、郭芝苑、柴可夫斯基的生平故事。</w:t>
      </w:r>
    </w:p>
    <w:p w14:paraId="0D527AED" w14:textId="0F8F8F26" w:rsidR="00280684" w:rsidRPr="00153D9C" w:rsidRDefault="00153D9C" w:rsidP="00153D9C">
      <w:pPr>
        <w:pStyle w:val="a4"/>
        <w:numPr>
          <w:ilvl w:val="0"/>
          <w:numId w:val="21"/>
        </w:numPr>
        <w:ind w:leftChars="0"/>
        <w:rPr>
          <w:sz w:val="32"/>
          <w:szCs w:val="32"/>
        </w:rPr>
      </w:pPr>
      <w:r w:rsidRPr="00153D9C">
        <w:rPr>
          <w:rFonts w:hint="eastAsia"/>
          <w:sz w:val="32"/>
          <w:szCs w:val="32"/>
        </w:rPr>
        <w:t>欣賞郭子究、郭芝苑、柴可夫斯基（胡桃鉗）的作品。</w:t>
      </w:r>
    </w:p>
    <w:p w14:paraId="2072C25B" w14:textId="43D2526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rFonts w:hint="eastAsia"/>
          <w:sz w:val="32"/>
          <w:szCs w:val="32"/>
        </w:rPr>
        <w:t>St</w:t>
      </w:r>
      <w:r w:rsidRPr="00A90DAE">
        <w:rPr>
          <w:sz w:val="32"/>
          <w:szCs w:val="32"/>
        </w:rPr>
        <w:t>ep2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設定被評分的</w:t>
      </w:r>
      <w:r>
        <w:rPr>
          <w:rFonts w:ascii="微軟正黑體" w:eastAsia="微軟正黑體" w:hAnsi="微軟正黑體" w:hint="eastAsia"/>
          <w:b/>
          <w:sz w:val="28"/>
        </w:rPr>
        <w:t>學習</w:t>
      </w:r>
      <w:r w:rsidRPr="003E46B5">
        <w:rPr>
          <w:rFonts w:ascii="微軟正黑體" w:eastAsia="微軟正黑體" w:hAnsi="微軟正黑體" w:hint="eastAsia"/>
          <w:b/>
          <w:sz w:val="28"/>
        </w:rPr>
        <w:t>活動</w:t>
      </w:r>
      <w:r w:rsidR="00185BE3">
        <w:rPr>
          <w:rFonts w:ascii="微軟正黑體" w:eastAsia="微軟正黑體" w:hAnsi="微軟正黑體" w:hint="eastAsia"/>
          <w:b/>
          <w:sz w:val="28"/>
        </w:rPr>
        <w:t>-</w:t>
      </w:r>
      <w:r w:rsidR="00185BE3" w:rsidRPr="00BC06A2">
        <w:rPr>
          <w:rFonts w:ascii="微軟正黑體" w:eastAsia="微軟正黑體" w:hAnsi="微軟正黑體" w:hint="eastAsia"/>
          <w:b/>
          <w:color w:val="FF0000"/>
          <w:sz w:val="28"/>
        </w:rPr>
        <w:t>表現任務</w:t>
      </w:r>
      <w:r w:rsidRPr="003E46B5">
        <w:rPr>
          <w:rFonts w:ascii="微軟正黑體" w:eastAsia="微軟正黑體" w:hAnsi="微軟正黑體" w:hint="eastAsia"/>
          <w:b/>
          <w:sz w:val="28"/>
        </w:rPr>
        <w:t>(如:短講發表、專題報告</w:t>
      </w:r>
      <w:r w:rsidRPr="003E46B5">
        <w:rPr>
          <w:rFonts w:ascii="微軟正黑體" w:eastAsia="微軟正黑體" w:hAnsi="微軟正黑體"/>
          <w:b/>
          <w:sz w:val="28"/>
        </w:rPr>
        <w:t>……</w:t>
      </w:r>
      <w:r w:rsidRPr="003E46B5">
        <w:rPr>
          <w:rFonts w:ascii="微軟正黑體" w:eastAsia="微軟正黑體" w:hAnsi="微軟正黑體" w:hint="eastAsia"/>
          <w:b/>
          <w:sz w:val="28"/>
        </w:rPr>
        <w:t>)</w:t>
      </w:r>
      <w:r w:rsidR="00185BE3" w:rsidRPr="00185BE3">
        <w:rPr>
          <w:rFonts w:ascii="微軟正黑體" w:eastAsia="微軟正黑體" w:hAnsi="微軟正黑體" w:hint="eastAsia"/>
          <w:b/>
          <w:color w:val="FF0000"/>
          <w:sz w:val="28"/>
        </w:rPr>
        <w:t>與生活情境結合</w:t>
      </w:r>
    </w:p>
    <w:p w14:paraId="6D96E6B6" w14:textId="77777777" w:rsidR="00C82267" w:rsidRDefault="00C82267" w:rsidP="00C82267">
      <w:pPr>
        <w:rPr>
          <w:rFonts w:asciiTheme="minorEastAsia" w:hAnsiTheme="minorEastAsia"/>
          <w:sz w:val="20"/>
        </w:rPr>
      </w:pPr>
      <w:r w:rsidRPr="0076404E">
        <w:rPr>
          <w:rFonts w:hint="eastAsia"/>
          <w:sz w:val="20"/>
        </w:rPr>
        <w:sym w:font="Wingdings" w:char="F054"/>
      </w:r>
      <w:r w:rsidRPr="0076404E">
        <w:rPr>
          <w:rFonts w:hint="eastAsia"/>
          <w:sz w:val="20"/>
        </w:rPr>
        <w:t>可參考</w:t>
      </w:r>
      <w:r w:rsidRPr="0076404E">
        <w:rPr>
          <w:rFonts w:asciiTheme="minorEastAsia" w:hAnsiTheme="minorEastAsia" w:hint="eastAsia"/>
          <w:sz w:val="20"/>
        </w:rPr>
        <w:t>「Rubrics設計參考清單」</w:t>
      </w:r>
    </w:p>
    <w:p w14:paraId="718362CC" w14:textId="5CDF0525" w:rsidR="00153D9C" w:rsidRDefault="00D46282" w:rsidP="00153D9C">
      <w:pPr>
        <w:pStyle w:val="a4"/>
        <w:numPr>
          <w:ilvl w:val="0"/>
          <w:numId w:val="2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在教師的引導下，與小組同學分工合作，經由搜集網路媒體或書籍資料，</w:t>
      </w:r>
      <w:r w:rsidR="00593B40">
        <w:rPr>
          <w:rFonts w:hint="eastAsia"/>
          <w:sz w:val="32"/>
          <w:szCs w:val="32"/>
        </w:rPr>
        <w:t>學習</w:t>
      </w:r>
      <w:r w:rsidR="00153D9C">
        <w:rPr>
          <w:rFonts w:hint="eastAsia"/>
          <w:sz w:val="32"/>
          <w:szCs w:val="32"/>
        </w:rPr>
        <w:t>統整書面資料</w:t>
      </w:r>
      <w:r w:rsidR="00593B40">
        <w:rPr>
          <w:rFonts w:hint="eastAsia"/>
          <w:sz w:val="32"/>
          <w:szCs w:val="32"/>
        </w:rPr>
        <w:t>並加入創意，</w:t>
      </w:r>
      <w:r>
        <w:rPr>
          <w:rFonts w:hint="eastAsia"/>
          <w:sz w:val="32"/>
          <w:szCs w:val="32"/>
        </w:rPr>
        <w:t>運用投影片製作軟體設計成投影片</w:t>
      </w:r>
      <w:r w:rsidR="00153D9C">
        <w:rPr>
          <w:rFonts w:hint="eastAsia"/>
          <w:sz w:val="32"/>
          <w:szCs w:val="32"/>
        </w:rPr>
        <w:t>。</w:t>
      </w:r>
    </w:p>
    <w:p w14:paraId="7F86BAC7" w14:textId="68218E7A" w:rsidR="00153D9C" w:rsidRPr="00153D9C" w:rsidRDefault="00D46282" w:rsidP="00153D9C">
      <w:pPr>
        <w:pStyle w:val="a4"/>
        <w:numPr>
          <w:ilvl w:val="0"/>
          <w:numId w:val="2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學習如何</w:t>
      </w:r>
      <w:r w:rsidR="00153D9C" w:rsidRPr="00153D9C">
        <w:rPr>
          <w:rFonts w:hint="eastAsia"/>
          <w:sz w:val="32"/>
          <w:szCs w:val="32"/>
        </w:rPr>
        <w:t>口頭向</w:t>
      </w:r>
      <w:r>
        <w:rPr>
          <w:rFonts w:hint="eastAsia"/>
          <w:sz w:val="32"/>
          <w:szCs w:val="32"/>
        </w:rPr>
        <w:t>其他</w:t>
      </w:r>
      <w:r w:rsidR="00153D9C" w:rsidRPr="00153D9C">
        <w:rPr>
          <w:rFonts w:hint="eastAsia"/>
          <w:sz w:val="32"/>
          <w:szCs w:val="32"/>
        </w:rPr>
        <w:t>組</w:t>
      </w:r>
      <w:r>
        <w:rPr>
          <w:rFonts w:hint="eastAsia"/>
          <w:sz w:val="32"/>
          <w:szCs w:val="32"/>
        </w:rPr>
        <w:t>別</w:t>
      </w:r>
      <w:r w:rsidR="00153D9C" w:rsidRPr="00153D9C">
        <w:rPr>
          <w:rFonts w:hint="eastAsia"/>
          <w:sz w:val="32"/>
          <w:szCs w:val="32"/>
        </w:rPr>
        <w:t>的同學</w:t>
      </w:r>
      <w:r>
        <w:rPr>
          <w:rFonts w:hint="eastAsia"/>
          <w:sz w:val="32"/>
          <w:szCs w:val="32"/>
        </w:rPr>
        <w:t>進行小組</w:t>
      </w:r>
      <w:r w:rsidR="00153D9C" w:rsidRPr="00153D9C">
        <w:rPr>
          <w:rFonts w:hint="eastAsia"/>
          <w:sz w:val="32"/>
          <w:szCs w:val="32"/>
        </w:rPr>
        <w:t>發表</w:t>
      </w:r>
      <w:r w:rsidR="00153D9C">
        <w:rPr>
          <w:rFonts w:hint="eastAsia"/>
          <w:sz w:val="32"/>
          <w:szCs w:val="32"/>
        </w:rPr>
        <w:t>及主題報告</w:t>
      </w:r>
      <w:r>
        <w:rPr>
          <w:rFonts w:hint="eastAsia"/>
          <w:sz w:val="32"/>
          <w:szCs w:val="32"/>
        </w:rPr>
        <w:t>，並藉由觀摩同儕的發表，學習到其他組別的組織、合作精神及小組成果</w:t>
      </w:r>
      <w:r w:rsidR="00153D9C" w:rsidRPr="00153D9C">
        <w:rPr>
          <w:rFonts w:hint="eastAsia"/>
          <w:sz w:val="32"/>
          <w:szCs w:val="32"/>
        </w:rPr>
        <w:t>。</w:t>
      </w:r>
    </w:p>
    <w:p w14:paraId="7DD4DD39" w14:textId="50F4EE94" w:rsidR="00C82267" w:rsidRPr="00153D9C" w:rsidRDefault="00A52DFC" w:rsidP="00153D9C">
      <w:pPr>
        <w:pStyle w:val="a4"/>
        <w:numPr>
          <w:ilvl w:val="0"/>
          <w:numId w:val="2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能</w:t>
      </w:r>
      <w:r w:rsidR="00153D9C" w:rsidRPr="00153D9C">
        <w:rPr>
          <w:rFonts w:hint="eastAsia"/>
          <w:sz w:val="32"/>
          <w:szCs w:val="32"/>
        </w:rPr>
        <w:t>依據聽到</w:t>
      </w:r>
      <w:r>
        <w:rPr>
          <w:rFonts w:hint="eastAsia"/>
          <w:sz w:val="32"/>
          <w:szCs w:val="32"/>
        </w:rPr>
        <w:t>的</w:t>
      </w:r>
      <w:r w:rsidR="00153D9C" w:rsidRPr="00153D9C">
        <w:rPr>
          <w:rFonts w:hint="eastAsia"/>
          <w:sz w:val="32"/>
          <w:szCs w:val="32"/>
        </w:rPr>
        <w:t>音樂，正確舉出樂曲名稱</w:t>
      </w:r>
      <w:r>
        <w:rPr>
          <w:rFonts w:hint="eastAsia"/>
          <w:sz w:val="32"/>
          <w:szCs w:val="32"/>
        </w:rPr>
        <w:t>，並且了解樂曲的內涵以及故事情</w:t>
      </w:r>
      <w:r>
        <w:rPr>
          <w:rFonts w:hint="eastAsia"/>
          <w:sz w:val="32"/>
          <w:szCs w:val="32"/>
        </w:rPr>
        <w:lastRenderedPageBreak/>
        <w:t>感，學習鑑賞音樂藝術，培養美感觀點，從中學習尊重多元文化及增進對於台灣的族群認同</w:t>
      </w:r>
      <w:r w:rsidR="00153D9C" w:rsidRPr="00153D9C">
        <w:rPr>
          <w:rFonts w:hint="eastAsia"/>
          <w:sz w:val="32"/>
          <w:szCs w:val="32"/>
        </w:rPr>
        <w:t>。</w:t>
      </w:r>
    </w:p>
    <w:p w14:paraId="6A37D209" w14:textId="77777777" w:rsidR="00C82267" w:rsidRPr="003E46B5" w:rsidRDefault="00C82267" w:rsidP="00C82267">
      <w:pPr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Step3</w:t>
      </w:r>
      <w:r w:rsidRPr="00A90DAE">
        <w:rPr>
          <w:rFonts w:hint="eastAsia"/>
          <w:sz w:val="32"/>
          <w:szCs w:val="32"/>
        </w:rPr>
        <w:t>：</w:t>
      </w:r>
      <w:r w:rsidRPr="003E46B5">
        <w:rPr>
          <w:rFonts w:ascii="微軟正黑體" w:eastAsia="微軟正黑體" w:hAnsi="微軟正黑體" w:hint="eastAsia"/>
          <w:b/>
          <w:sz w:val="28"/>
        </w:rPr>
        <w:t>設定</w:t>
      </w:r>
      <w:r w:rsidRPr="003E46B5">
        <w:rPr>
          <w:rFonts w:ascii="微軟正黑體" w:eastAsia="微軟正黑體" w:hAnsi="微軟正黑體"/>
          <w:b/>
          <w:sz w:val="28"/>
        </w:rPr>
        <w:t xml:space="preserve"> 3 </w:t>
      </w:r>
      <w:r w:rsidRPr="003E46B5">
        <w:rPr>
          <w:rFonts w:ascii="微軟正黑體" w:eastAsia="微軟正黑體" w:hAnsi="微軟正黑體" w:hint="eastAsia"/>
          <w:b/>
          <w:sz w:val="28"/>
        </w:rPr>
        <w:t>個最重要的評量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46B5">
        <w:rPr>
          <w:rFonts w:ascii="微軟正黑體" w:eastAsia="微軟正黑體" w:hAnsi="微軟正黑體" w:hint="eastAsia"/>
          <w:b/>
          <w:sz w:val="28"/>
        </w:rPr>
        <w:t>（不用分配權重）</w:t>
      </w:r>
    </w:p>
    <w:p w14:paraId="7A8186B2" w14:textId="77777777" w:rsidR="00C82267" w:rsidRPr="00A00758" w:rsidRDefault="00C82267" w:rsidP="00C82267">
      <w:pPr>
        <w:rPr>
          <w:rFonts w:asciiTheme="minorEastAsia" w:hAnsiTheme="minorEastAsia"/>
          <w:sz w:val="20"/>
        </w:rPr>
      </w:pPr>
      <w:r w:rsidRPr="00A00758">
        <w:rPr>
          <w:rFonts w:hint="eastAsia"/>
          <w:sz w:val="20"/>
        </w:rPr>
        <w:sym w:font="Wingdings" w:char="F054"/>
      </w:r>
      <w:r w:rsidRPr="00A00758">
        <w:rPr>
          <w:sz w:val="20"/>
        </w:rPr>
        <w:t>一般以</w:t>
      </w:r>
      <w:r w:rsidRPr="00A00758">
        <w:rPr>
          <w:sz w:val="20"/>
        </w:rPr>
        <w:t xml:space="preserve"> </w:t>
      </w:r>
      <w:r w:rsidRPr="00A00758">
        <w:rPr>
          <w:rFonts w:ascii="Times New Roman" w:eastAsia="Times New Roman"/>
          <w:sz w:val="20"/>
        </w:rPr>
        <w:t>3</w:t>
      </w:r>
      <w:r w:rsidRPr="00A00758">
        <w:rPr>
          <w:sz w:val="20"/>
        </w:rPr>
        <w:t>～</w:t>
      </w:r>
      <w:r w:rsidRPr="00A00758">
        <w:rPr>
          <w:rFonts w:ascii="Times New Roman" w:eastAsia="Times New Roman"/>
          <w:sz w:val="20"/>
        </w:rPr>
        <w:t xml:space="preserve">5 </w:t>
      </w:r>
      <w:r w:rsidRPr="00A00758">
        <w:rPr>
          <w:sz w:val="20"/>
        </w:rPr>
        <w:t>個評量項目較為適當，可參考</w:t>
      </w:r>
      <w:r w:rsidRPr="00A00758">
        <w:rPr>
          <w:rFonts w:asciiTheme="minorEastAsia" w:hAnsiTheme="minorEastAsia" w:hint="eastAsia"/>
          <w:sz w:val="20"/>
        </w:rPr>
        <w:t>「Rubrics設計參考清單」</w:t>
      </w:r>
    </w:p>
    <w:p w14:paraId="56195C4A" w14:textId="1F9C2610" w:rsidR="00C82267" w:rsidRPr="00153D9C" w:rsidRDefault="00153D9C" w:rsidP="00153D9C">
      <w:pPr>
        <w:pStyle w:val="a4"/>
        <w:numPr>
          <w:ilvl w:val="0"/>
          <w:numId w:val="24"/>
        </w:numPr>
        <w:ind w:leftChars="0"/>
        <w:rPr>
          <w:sz w:val="32"/>
          <w:szCs w:val="32"/>
        </w:rPr>
      </w:pPr>
      <w:r w:rsidRPr="00153D9C">
        <w:rPr>
          <w:rFonts w:hint="eastAsia"/>
          <w:sz w:val="32"/>
          <w:szCs w:val="32"/>
        </w:rPr>
        <w:t>書面資料</w:t>
      </w:r>
    </w:p>
    <w:p w14:paraId="5727740E" w14:textId="326FC382" w:rsidR="00153D9C" w:rsidRDefault="00153D9C" w:rsidP="00153D9C">
      <w:pPr>
        <w:pStyle w:val="a4"/>
        <w:numPr>
          <w:ilvl w:val="0"/>
          <w:numId w:val="24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口頭報告</w:t>
      </w:r>
    </w:p>
    <w:p w14:paraId="04AC1285" w14:textId="608B70AA" w:rsidR="00153D9C" w:rsidRPr="00153D9C" w:rsidRDefault="00153D9C" w:rsidP="00153D9C">
      <w:pPr>
        <w:pStyle w:val="a4"/>
        <w:numPr>
          <w:ilvl w:val="0"/>
          <w:numId w:val="24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台風表現</w:t>
      </w:r>
    </w:p>
    <w:p w14:paraId="25F66604" w14:textId="77777777" w:rsidR="00C82267" w:rsidRDefault="00C82267" w:rsidP="00C82267">
      <w:pPr>
        <w:rPr>
          <w:sz w:val="32"/>
          <w:szCs w:val="32"/>
        </w:rPr>
      </w:pPr>
    </w:p>
    <w:p w14:paraId="78B466D7" w14:textId="77777777" w:rsidR="00C82267" w:rsidRDefault="00C82267" w:rsidP="00C82267">
      <w:pPr>
        <w:jc w:val="both"/>
        <w:rPr>
          <w:rFonts w:ascii="微軟正黑體" w:eastAsia="微軟正黑體" w:hAnsi="微軟正黑體"/>
          <w:b/>
          <w:sz w:val="28"/>
        </w:rPr>
      </w:pPr>
      <w:r w:rsidRPr="00A90DAE">
        <w:rPr>
          <w:sz w:val="32"/>
          <w:szCs w:val="32"/>
        </w:rPr>
        <w:t>Step</w:t>
      </w:r>
      <w:r w:rsidRPr="00A90DAE">
        <w:rPr>
          <w:rFonts w:hint="eastAsia"/>
          <w:sz w:val="32"/>
          <w:szCs w:val="32"/>
        </w:rPr>
        <w:t>4</w:t>
      </w:r>
      <w:r w:rsidRPr="00A90DAE">
        <w:rPr>
          <w:rFonts w:ascii="微軟正黑體" w:eastAsia="微軟正黑體" w:hAnsi="微軟正黑體" w:hint="eastAsia"/>
          <w:b/>
          <w:sz w:val="32"/>
          <w:szCs w:val="32"/>
        </w:rPr>
        <w:t>：</w:t>
      </w:r>
      <w:r w:rsidRPr="003E2773">
        <w:rPr>
          <w:rFonts w:ascii="微軟正黑體" w:eastAsia="微軟正黑體" w:hAnsi="微軟正黑體"/>
          <w:b/>
          <w:sz w:val="28"/>
        </w:rPr>
        <w:t>選定上述任何一</w:t>
      </w:r>
      <w:r>
        <w:rPr>
          <w:rFonts w:ascii="微軟正黑體" w:eastAsia="微軟正黑體" w:hAnsi="微軟正黑體" w:hint="eastAsia"/>
          <w:b/>
          <w:sz w:val="28"/>
        </w:rPr>
        <w:t>向度</w:t>
      </w:r>
      <w:r w:rsidRPr="003E2773">
        <w:rPr>
          <w:rFonts w:ascii="微軟正黑體" w:eastAsia="微軟正黑體" w:hAnsi="微軟正黑體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針對可觀察</w:t>
      </w:r>
      <w:r w:rsidRPr="00DF2335">
        <w:rPr>
          <w:rFonts w:ascii="微軟正黑體" w:eastAsia="微軟正黑體" w:hAnsi="微軟正黑體" w:hint="eastAsia"/>
          <w:b/>
          <w:sz w:val="28"/>
        </w:rPr>
        <w:t>的</w:t>
      </w:r>
      <w:r>
        <w:rPr>
          <w:rFonts w:ascii="微軟正黑體" w:eastAsia="微軟正黑體" w:hAnsi="微軟正黑體" w:hint="eastAsia"/>
          <w:b/>
          <w:sz w:val="28"/>
        </w:rPr>
        <w:t>具體表現</w:t>
      </w:r>
      <w:r w:rsidRPr="00DF2335">
        <w:rPr>
          <w:rFonts w:ascii="微軟正黑體" w:eastAsia="微軟正黑體" w:hAnsi="微軟正黑體" w:hint="eastAsia"/>
          <w:b/>
          <w:sz w:val="28"/>
        </w:rPr>
        <w:t>給予文字描述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3BDA3992" w14:textId="77777777" w:rsidR="00C82267" w:rsidRPr="00C65045" w:rsidRDefault="00C82267" w:rsidP="00C82267">
      <w:pPr>
        <w:rPr>
          <w:sz w:val="20"/>
        </w:rPr>
      </w:pPr>
      <w:r w:rsidRPr="00C65045">
        <w:rPr>
          <w:rFonts w:hint="eastAsia"/>
          <w:sz w:val="20"/>
        </w:rPr>
        <w:sym w:font="Wingdings" w:char="F054"/>
      </w:r>
      <w:r>
        <w:rPr>
          <w:rFonts w:hint="eastAsia"/>
          <w:sz w:val="20"/>
        </w:rPr>
        <w:t>為了現場操作方便，建議</w:t>
      </w:r>
      <w:r w:rsidRPr="00C65045">
        <w:rPr>
          <w:sz w:val="20"/>
        </w:rPr>
        <w:t>以</w:t>
      </w:r>
      <w:r w:rsidRPr="00C65045">
        <w:rPr>
          <w:sz w:val="20"/>
        </w:rPr>
        <w:t xml:space="preserve"> </w:t>
      </w:r>
      <w:r w:rsidRPr="00C65045">
        <w:rPr>
          <w:rFonts w:ascii="Times New Roman" w:eastAsia="Times New Roman"/>
          <w:sz w:val="20"/>
        </w:rPr>
        <w:t>3</w:t>
      </w:r>
      <w:r w:rsidRPr="00C65045">
        <w:rPr>
          <w:sz w:val="20"/>
        </w:rPr>
        <w:t>～</w:t>
      </w:r>
      <w:r w:rsidRPr="00C65045">
        <w:rPr>
          <w:rFonts w:ascii="Times New Roman" w:eastAsia="Times New Roman"/>
          <w:sz w:val="20"/>
        </w:rPr>
        <w:t xml:space="preserve">4 </w:t>
      </w:r>
      <w:r w:rsidRPr="00C65045">
        <w:rPr>
          <w:sz w:val="20"/>
        </w:rPr>
        <w:t>項等級較為適當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3027"/>
        <w:gridCol w:w="2614"/>
      </w:tblGrid>
      <w:tr w:rsidR="00C82267" w:rsidRPr="00317354" w14:paraId="6D147A90" w14:textId="77777777" w:rsidTr="00C82267">
        <w:trPr>
          <w:trHeight w:val="356"/>
        </w:trPr>
        <w:tc>
          <w:tcPr>
            <w:tcW w:w="2122" w:type="dxa"/>
            <w:vMerge w:val="restart"/>
            <w:tcBorders>
              <w:tl2br w:val="nil"/>
            </w:tcBorders>
            <w:vAlign w:val="center"/>
          </w:tcPr>
          <w:p w14:paraId="3DDF6C6F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  <w:b/>
              </w:rPr>
              <w:t>評量向度</w:t>
            </w:r>
          </w:p>
        </w:tc>
        <w:tc>
          <w:tcPr>
            <w:tcW w:w="8334" w:type="dxa"/>
            <w:gridSpan w:val="3"/>
            <w:vAlign w:val="center"/>
          </w:tcPr>
          <w:p w14:paraId="3F4FA25C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</w:rPr>
            </w:pPr>
            <w:r w:rsidRPr="001169A5">
              <w:rPr>
                <w:rFonts w:ascii="標楷體" w:eastAsia="標楷體" w:hAnsi="標楷體" w:cs="微軟正黑體" w:hint="eastAsia"/>
              </w:rPr>
              <w:t>表現等級</w:t>
            </w:r>
          </w:p>
        </w:tc>
      </w:tr>
      <w:tr w:rsidR="00C82267" w:rsidRPr="00317354" w14:paraId="641257CE" w14:textId="77777777" w:rsidTr="00C82267">
        <w:trPr>
          <w:trHeight w:val="640"/>
        </w:trPr>
        <w:tc>
          <w:tcPr>
            <w:tcW w:w="2122" w:type="dxa"/>
            <w:vMerge/>
            <w:tcBorders>
              <w:tl2br w:val="nil"/>
            </w:tcBorders>
          </w:tcPr>
          <w:p w14:paraId="45AEC9AB" w14:textId="77777777" w:rsidR="00C82267" w:rsidRPr="001169A5" w:rsidRDefault="00C82267" w:rsidP="00C82267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93" w:type="dxa"/>
            <w:vAlign w:val="center"/>
          </w:tcPr>
          <w:p w14:paraId="5D7B7990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優  異3</w:t>
            </w:r>
          </w:p>
        </w:tc>
        <w:tc>
          <w:tcPr>
            <w:tcW w:w="3027" w:type="dxa"/>
            <w:vAlign w:val="center"/>
          </w:tcPr>
          <w:p w14:paraId="64F37E59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達  標2</w:t>
            </w:r>
          </w:p>
        </w:tc>
        <w:tc>
          <w:tcPr>
            <w:tcW w:w="2614" w:type="dxa"/>
            <w:vAlign w:val="center"/>
          </w:tcPr>
          <w:p w14:paraId="6C4311E4" w14:textId="77777777" w:rsidR="00C82267" w:rsidRPr="001169A5" w:rsidRDefault="00C82267" w:rsidP="00C82267">
            <w:pPr>
              <w:jc w:val="center"/>
              <w:rPr>
                <w:rFonts w:ascii="標楷體" w:eastAsia="標楷體" w:hAnsi="標楷體"/>
                <w:b/>
              </w:rPr>
            </w:pPr>
            <w:r w:rsidRPr="001169A5">
              <w:rPr>
                <w:rFonts w:ascii="標楷體" w:eastAsia="標楷體" w:hAnsi="標楷體" w:hint="eastAsia"/>
              </w:rPr>
              <w:t>待加強1</w:t>
            </w:r>
          </w:p>
        </w:tc>
      </w:tr>
      <w:tr w:rsidR="00C82267" w14:paraId="7F3D6B8F" w14:textId="77777777" w:rsidTr="00C82267">
        <w:trPr>
          <w:trHeight w:val="1530"/>
        </w:trPr>
        <w:tc>
          <w:tcPr>
            <w:tcW w:w="2122" w:type="dxa"/>
          </w:tcPr>
          <w:p w14:paraId="2EBF5CF8" w14:textId="1BD29F89" w:rsidR="00C82267" w:rsidRPr="00512497" w:rsidRDefault="00512497" w:rsidP="00C82267">
            <w:pPr>
              <w:rPr>
                <w:rFonts w:ascii="微軟正黑體" w:eastAsia="微軟正黑體" w:hAnsi="微軟正黑體"/>
                <w:bCs/>
                <w:sz w:val="28"/>
              </w:rPr>
            </w:pPr>
            <w:r>
              <w:rPr>
                <w:rFonts w:ascii="微軟正黑體" w:eastAsia="微軟正黑體" w:hAnsi="微軟正黑體" w:hint="eastAsia"/>
                <w:bCs/>
                <w:sz w:val="28"/>
              </w:rPr>
              <w:t>小組任務</w:t>
            </w:r>
          </w:p>
        </w:tc>
        <w:tc>
          <w:tcPr>
            <w:tcW w:w="2693" w:type="dxa"/>
          </w:tcPr>
          <w:p w14:paraId="7E5E557B" w14:textId="5C95C3C8" w:rsidR="00C82267" w:rsidRDefault="00F47D74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能完整說出郭子究、郭芝苑、柴可夫斯基的生平及作品，並孰悉其不同種類的作品。</w:t>
            </w:r>
          </w:p>
        </w:tc>
        <w:tc>
          <w:tcPr>
            <w:tcW w:w="3027" w:type="dxa"/>
          </w:tcPr>
          <w:p w14:paraId="04024327" w14:textId="399EC34A" w:rsidR="00C82267" w:rsidRDefault="00F47D74" w:rsidP="00F47D74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透過老師的提問，能正確回答郭子究、郭芝苑、柴可夫斯基所處的年代音樂特色，並專心欣賞其作品。</w:t>
            </w:r>
          </w:p>
        </w:tc>
        <w:tc>
          <w:tcPr>
            <w:tcW w:w="2614" w:type="dxa"/>
          </w:tcPr>
          <w:p w14:paraId="65D6DF32" w14:textId="606B2049" w:rsidR="00C82267" w:rsidRDefault="00F47D74" w:rsidP="00C82267">
            <w:pPr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能專心聆聽郭子究、郭芝苑、柴可夫斯基的作品。</w:t>
            </w:r>
          </w:p>
        </w:tc>
      </w:tr>
    </w:tbl>
    <w:p w14:paraId="72544A74" w14:textId="77777777" w:rsidR="00C82267" w:rsidRDefault="00C82267" w:rsidP="00C82267">
      <w:pPr>
        <w:rPr>
          <w:sz w:val="32"/>
          <w:szCs w:val="3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rFonts w:hint="eastAsia"/>
          <w:sz w:val="32"/>
          <w:szCs w:val="32"/>
        </w:rPr>
        <w:t>5</w:t>
      </w:r>
      <w:r w:rsidRPr="002D56C7">
        <w:rPr>
          <w:rFonts w:hint="eastAsia"/>
          <w:sz w:val="32"/>
          <w:szCs w:val="32"/>
        </w:rPr>
        <w:t>：</w:t>
      </w:r>
      <w:r w:rsidRPr="002B4072">
        <w:rPr>
          <w:rFonts w:ascii="微軟正黑體" w:eastAsia="微軟正黑體" w:hAnsi="微軟正黑體" w:hint="eastAsia"/>
          <w:b/>
          <w:sz w:val="28"/>
        </w:rPr>
        <w:t>依上述步驟，持續完成整份評分</w:t>
      </w:r>
      <w:r>
        <w:rPr>
          <w:rFonts w:ascii="微軟正黑體" w:eastAsia="微軟正黑體" w:hAnsi="微軟正黑體" w:hint="eastAsia"/>
          <w:b/>
          <w:sz w:val="28"/>
        </w:rPr>
        <w:t>規準</w:t>
      </w:r>
      <w:r w:rsidRPr="002B4072">
        <w:rPr>
          <w:rFonts w:ascii="微軟正黑體" w:eastAsia="微軟正黑體" w:hAnsi="微軟正黑體" w:hint="eastAsia"/>
          <w:b/>
          <w:sz w:val="28"/>
        </w:rPr>
        <w:t>，</w:t>
      </w:r>
      <w:r>
        <w:rPr>
          <w:rFonts w:ascii="微軟正黑體" w:eastAsia="微軟正黑體" w:hAnsi="微軟正黑體" w:hint="eastAsia"/>
          <w:b/>
          <w:sz w:val="28"/>
        </w:rPr>
        <w:t>可</w:t>
      </w:r>
      <w:r w:rsidRPr="002B4072">
        <w:rPr>
          <w:rFonts w:ascii="微軟正黑體" w:eastAsia="微軟正黑體" w:hAnsi="微軟正黑體" w:hint="eastAsia"/>
          <w:b/>
          <w:sz w:val="28"/>
        </w:rPr>
        <w:t>與同儕</w:t>
      </w:r>
      <w:r>
        <w:rPr>
          <w:rFonts w:ascii="微軟正黑體" w:eastAsia="微軟正黑體" w:hAnsi="微軟正黑體" w:hint="eastAsia"/>
          <w:b/>
          <w:sz w:val="28"/>
        </w:rPr>
        <w:t>或是學生</w:t>
      </w:r>
      <w:r w:rsidRPr="002B4072">
        <w:rPr>
          <w:rFonts w:ascii="微軟正黑體" w:eastAsia="微軟正黑體" w:hAnsi="微軟正黑體" w:hint="eastAsia"/>
          <w:b/>
          <w:sz w:val="28"/>
        </w:rPr>
        <w:t>討論</w:t>
      </w:r>
      <w:r>
        <w:rPr>
          <w:rFonts w:ascii="微軟正黑體" w:eastAsia="微軟正黑體" w:hAnsi="微軟正黑體" w:hint="eastAsia"/>
          <w:b/>
          <w:sz w:val="28"/>
        </w:rPr>
        <w:t>。</w:t>
      </w:r>
    </w:p>
    <w:p w14:paraId="26B92793" w14:textId="77777777" w:rsidR="00C82267" w:rsidRPr="00D746F6" w:rsidRDefault="00C82267" w:rsidP="00C82267">
      <w:pPr>
        <w:pStyle w:val="af2"/>
        <w:pBdr>
          <w:bottom w:val="single" w:sz="6" w:space="1" w:color="auto"/>
        </w:pBdr>
        <w:spacing w:line="434" w:lineRule="exact"/>
        <w:rPr>
          <w:rFonts w:ascii="微軟正黑體" w:eastAsia="微軟正黑體" w:hAnsi="微軟正黑體"/>
          <w:b/>
          <w:sz w:val="28"/>
          <w:szCs w:val="22"/>
        </w:rPr>
      </w:pPr>
      <w:r w:rsidRPr="002D56C7">
        <w:rPr>
          <w:rFonts w:hint="eastAsia"/>
          <w:sz w:val="32"/>
          <w:szCs w:val="32"/>
        </w:rPr>
        <w:t>Step</w:t>
      </w:r>
      <w:r>
        <w:rPr>
          <w:sz w:val="32"/>
          <w:szCs w:val="32"/>
        </w:rPr>
        <w:t>6</w:t>
      </w:r>
      <w:r w:rsidRPr="002D56C7">
        <w:rPr>
          <w:rFonts w:ascii="微軟正黑體" w:eastAsia="微軟正黑體" w:hAnsi="微軟正黑體" w:cs="微軟正黑體" w:hint="eastAsia"/>
          <w:sz w:val="32"/>
          <w:szCs w:val="32"/>
        </w:rPr>
        <w:t>：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如果本評量任務要成為總結性評量依據，才進行分數設定</w:t>
      </w:r>
      <w:r>
        <w:rPr>
          <w:rFonts w:ascii="微軟正黑體" w:eastAsia="微軟正黑體" w:hAnsi="微軟正黑體" w:hint="eastAsia"/>
          <w:b/>
          <w:sz w:val="28"/>
        </w:rPr>
        <w:t>，並於單元課程一開始就提供給學生</w:t>
      </w:r>
      <w:r w:rsidRPr="00154570">
        <w:rPr>
          <w:rFonts w:ascii="微軟正黑體" w:eastAsia="微軟正黑體" w:hAnsi="微軟正黑體" w:hint="eastAsia"/>
          <w:b/>
          <w:sz w:val="28"/>
          <w:szCs w:val="22"/>
        </w:rPr>
        <w:t>。</w:t>
      </w:r>
    </w:p>
    <w:p w14:paraId="1034935B" w14:textId="4168347E" w:rsidR="00BC06A2" w:rsidRPr="00BC06A2" w:rsidRDefault="00BC06A2" w:rsidP="00BC06A2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※</w:t>
      </w:r>
      <w:r w:rsidR="00C82267"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整體格式</w:t>
      </w: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t>參考示例(以表現任務為評量依據)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2067"/>
        <w:gridCol w:w="2067"/>
        <w:gridCol w:w="2067"/>
        <w:gridCol w:w="2071"/>
      </w:tblGrid>
      <w:tr w:rsidR="00C82267" w14:paraId="7E1D55C4" w14:textId="77777777" w:rsidTr="00BC06A2">
        <w:trPr>
          <w:trHeight w:val="1513"/>
        </w:trPr>
        <w:tc>
          <w:tcPr>
            <w:tcW w:w="2166" w:type="dxa"/>
            <w:vMerge w:val="restart"/>
            <w:vAlign w:val="center"/>
          </w:tcPr>
          <w:p w14:paraId="50CC37D3" w14:textId="77777777" w:rsidR="00C82267" w:rsidRDefault="00C82267" w:rsidP="00BC06A2">
            <w:pPr>
              <w:pStyle w:val="TableParagraph"/>
              <w:spacing w:before="151" w:line="434" w:lineRule="exact"/>
              <w:ind w:left="339" w:right="330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評量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向度</w:t>
            </w:r>
          </w:p>
          <w:p w14:paraId="45866D59" w14:textId="77777777" w:rsidR="00C82267" w:rsidRDefault="00C82267" w:rsidP="00BC06A2">
            <w:pPr>
              <w:pStyle w:val="TableParagraph"/>
              <w:spacing w:line="434" w:lineRule="exact"/>
              <w:ind w:right="330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（</w:t>
            </w:r>
            <w:r>
              <w:rPr>
                <w:rFonts w:ascii="Times New Roman" w:eastAsia="Times New Roman"/>
                <w:sz w:val="24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～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4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sz w:val="24"/>
              </w:rPr>
              <w:t>項）</w:t>
            </w:r>
          </w:p>
        </w:tc>
        <w:tc>
          <w:tcPr>
            <w:tcW w:w="8272" w:type="dxa"/>
            <w:gridSpan w:val="4"/>
            <w:vAlign w:val="center"/>
          </w:tcPr>
          <w:p w14:paraId="511DC50D" w14:textId="77777777" w:rsidR="00C82267" w:rsidRPr="00BC06A2" w:rsidRDefault="00C82267" w:rsidP="00BC06A2">
            <w:pPr>
              <w:pStyle w:val="TableParagraph"/>
              <w:spacing w:line="340" w:lineRule="exact"/>
              <w:ind w:left="-2168" w:right="-53"/>
              <w:jc w:val="center"/>
              <w:rPr>
                <w:sz w:val="28"/>
                <w:szCs w:val="28"/>
                <w:lang w:eastAsia="zh-TW"/>
              </w:rPr>
            </w:pPr>
            <w:r w:rsidRPr="00BC06A2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表現等級（</w:t>
            </w:r>
            <w:r w:rsidRPr="00BC06A2">
              <w:rPr>
                <w:rFonts w:ascii="Times New Roman" w:eastAsia="Times New Roman"/>
                <w:sz w:val="28"/>
                <w:szCs w:val="28"/>
                <w:lang w:eastAsia="zh-TW"/>
              </w:rPr>
              <w:t>3</w:t>
            </w:r>
            <w:r w:rsidRPr="00BC06A2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～</w:t>
            </w:r>
            <w:r w:rsidRPr="00BC06A2">
              <w:rPr>
                <w:rFonts w:ascii="Times New Roman" w:eastAsia="Times New Roman"/>
                <w:sz w:val="28"/>
                <w:szCs w:val="28"/>
                <w:lang w:eastAsia="zh-TW"/>
              </w:rPr>
              <w:t>4</w:t>
            </w:r>
            <w:r w:rsidRPr="00BC06A2">
              <w:rPr>
                <w:rFonts w:ascii="微軟正黑體" w:eastAsia="微軟正黑體" w:hAnsi="微軟正黑體" w:cs="微軟正黑體" w:hint="eastAsia"/>
                <w:sz w:val="28"/>
                <w:szCs w:val="28"/>
                <w:lang w:eastAsia="zh-TW"/>
              </w:rPr>
              <w:t>個均可）</w:t>
            </w:r>
          </w:p>
        </w:tc>
      </w:tr>
      <w:tr w:rsidR="00C82267" w14:paraId="4159C9FC" w14:textId="77777777" w:rsidTr="003168BD">
        <w:trPr>
          <w:trHeight w:val="1124"/>
        </w:trPr>
        <w:tc>
          <w:tcPr>
            <w:tcW w:w="2166" w:type="dxa"/>
            <w:vMerge/>
            <w:tcBorders>
              <w:top w:val="nil"/>
            </w:tcBorders>
          </w:tcPr>
          <w:p w14:paraId="46703C6F" w14:textId="77777777" w:rsidR="00C82267" w:rsidRDefault="00C82267" w:rsidP="00C82267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067" w:type="dxa"/>
          </w:tcPr>
          <w:p w14:paraId="0661121E" w14:textId="1B77BD83" w:rsid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  <w:lang w:eastAsia="zh-TW"/>
              </w:rPr>
            </w:pPr>
          </w:p>
          <w:p w14:paraId="5ACB4E75" w14:textId="5BAE0A94" w:rsidR="00C82267" w:rsidRP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</w:t>
            </w:r>
            <w:r>
              <w:rPr>
                <w:rFonts w:eastAsia="標楷體" w:cstheme="minorHAnsi" w:hint="eastAsia"/>
                <w:b/>
                <w:noProof/>
                <w:lang w:eastAsia="zh-TW"/>
              </w:rPr>
              <w:t>異</w:t>
            </w:r>
            <w:r>
              <w:rPr>
                <w:rFonts w:eastAsia="標楷體" w:cstheme="minorHAnsi"/>
                <w:b/>
                <w:noProof/>
                <w:lang w:eastAsia="zh-TW"/>
              </w:rPr>
              <w:t>3</w:t>
            </w:r>
          </w:p>
        </w:tc>
        <w:tc>
          <w:tcPr>
            <w:tcW w:w="2067" w:type="dxa"/>
          </w:tcPr>
          <w:p w14:paraId="58F07F5F" w14:textId="3B5CFC56" w:rsid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</w:p>
          <w:p w14:paraId="448DBA11" w14:textId="6534F30C" w:rsidR="00C82267" w:rsidRP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  <w:lang w:eastAsia="zh-TW"/>
              </w:rPr>
            </w:pPr>
            <w:r>
              <w:rPr>
                <w:rFonts w:eastAsia="標楷體" w:cstheme="minorHAnsi" w:hint="eastAsia"/>
                <w:b/>
                <w:noProof/>
                <w:lang w:eastAsia="zh-TW"/>
              </w:rPr>
              <w:t>達標</w:t>
            </w:r>
            <w:r>
              <w:rPr>
                <w:rFonts w:eastAsia="標楷體" w:cstheme="minorHAnsi"/>
                <w:b/>
                <w:noProof/>
                <w:lang w:eastAsia="zh-TW"/>
              </w:rPr>
              <w:t>2</w:t>
            </w:r>
          </w:p>
        </w:tc>
        <w:tc>
          <w:tcPr>
            <w:tcW w:w="2067" w:type="dxa"/>
          </w:tcPr>
          <w:p w14:paraId="6462A396" w14:textId="4DBFDA3D" w:rsid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</w:p>
          <w:p w14:paraId="0C27F6AB" w14:textId="57D97DE7" w:rsidR="00C82267" w:rsidRPr="00B60D1A" w:rsidRDefault="00B60D1A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  <w:lang w:eastAsia="zh-TW"/>
              </w:rPr>
            </w:pPr>
            <w:r>
              <w:rPr>
                <w:rFonts w:eastAsia="標楷體" w:cstheme="minorHAnsi" w:hint="eastAsia"/>
                <w:b/>
                <w:noProof/>
                <w:lang w:eastAsia="zh-TW"/>
              </w:rPr>
              <w:t>待加強</w:t>
            </w:r>
            <w:r>
              <w:rPr>
                <w:rFonts w:eastAsia="標楷體" w:cstheme="minorHAnsi"/>
                <w:b/>
                <w:noProof/>
                <w:lang w:eastAsia="zh-TW"/>
              </w:rPr>
              <w:t>1</w:t>
            </w:r>
          </w:p>
        </w:tc>
        <w:tc>
          <w:tcPr>
            <w:tcW w:w="2071" w:type="dxa"/>
          </w:tcPr>
          <w:p w14:paraId="16586EE1" w14:textId="77777777" w:rsidR="00C82267" w:rsidRDefault="00C82267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</w:p>
          <w:p w14:paraId="5AFB1CA9" w14:textId="7A3F1EC3" w:rsidR="00153D9C" w:rsidRDefault="00153D9C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  <w:lang w:eastAsia="zh-TW"/>
              </w:rPr>
            </w:pPr>
            <w:r>
              <w:rPr>
                <w:rFonts w:eastAsia="標楷體" w:cstheme="minorHAnsi" w:hint="eastAsia"/>
                <w:b/>
                <w:noProof/>
                <w:lang w:eastAsia="zh-TW"/>
              </w:rPr>
              <w:t>不足</w:t>
            </w:r>
            <w:r w:rsidR="00512497">
              <w:rPr>
                <w:rFonts w:eastAsia="標楷體" w:cstheme="minorHAnsi"/>
                <w:b/>
                <w:noProof/>
                <w:lang w:eastAsia="zh-TW"/>
              </w:rPr>
              <w:t>0</w:t>
            </w:r>
          </w:p>
          <w:p w14:paraId="742EC573" w14:textId="50E77833" w:rsidR="00153D9C" w:rsidRPr="00B60D1A" w:rsidRDefault="00153D9C" w:rsidP="00B60D1A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  <w:lang w:eastAsia="zh-TW"/>
              </w:rPr>
              <w:t>（未達待加強）</w:t>
            </w:r>
          </w:p>
        </w:tc>
      </w:tr>
      <w:tr w:rsidR="003168BD" w14:paraId="32D0E784" w14:textId="77777777" w:rsidTr="003168BD">
        <w:trPr>
          <w:trHeight w:val="1126"/>
        </w:trPr>
        <w:tc>
          <w:tcPr>
            <w:tcW w:w="2166" w:type="dxa"/>
          </w:tcPr>
          <w:p w14:paraId="3972D295" w14:textId="57398B0E" w:rsidR="003168BD" w:rsidRDefault="003168BD" w:rsidP="003168BD">
            <w:pPr>
              <w:pStyle w:val="TableParagraph"/>
              <w:ind w:left="0"/>
              <w:rPr>
                <w:rFonts w:ascii="微軟正黑體" w:eastAsia="微軟正黑體" w:hAnsi="微軟正黑體" w:cs="微軟正黑體"/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lastRenderedPageBreak/>
              <w:t>書面資料</w:t>
            </w:r>
          </w:p>
        </w:tc>
        <w:tc>
          <w:tcPr>
            <w:tcW w:w="2067" w:type="dxa"/>
          </w:tcPr>
          <w:p w14:paraId="55988807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展現學習態度與合作精神</w:t>
            </w:r>
          </w:p>
          <w:p w14:paraId="57A75C9E" w14:textId="41B0BDA5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資料呈現正確，條理分明</w:t>
            </w:r>
          </w:p>
          <w:p w14:paraId="05057533" w14:textId="4A98FEB3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具創意設計及美觀排版</w:t>
            </w:r>
          </w:p>
        </w:tc>
        <w:tc>
          <w:tcPr>
            <w:tcW w:w="2067" w:type="dxa"/>
          </w:tcPr>
          <w:p w14:paraId="6A70090B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較少展現學習態度與合作精神</w:t>
            </w:r>
          </w:p>
          <w:p w14:paraId="6717DA0A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資料呈現普通</w:t>
            </w:r>
          </w:p>
          <w:p w14:paraId="3D6DDB8D" w14:textId="191492D1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設計排版整齊簡易</w:t>
            </w:r>
          </w:p>
        </w:tc>
        <w:tc>
          <w:tcPr>
            <w:tcW w:w="2067" w:type="dxa"/>
          </w:tcPr>
          <w:p w14:paraId="455125F4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無展現個人學習態度與合作精神</w:t>
            </w:r>
          </w:p>
          <w:p w14:paraId="5529ED29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資料內容呈現凌亂或內容過少</w:t>
            </w:r>
          </w:p>
          <w:p w14:paraId="3A8C88A4" w14:textId="447C30D6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無設計排版</w:t>
            </w:r>
          </w:p>
        </w:tc>
        <w:tc>
          <w:tcPr>
            <w:tcW w:w="2071" w:type="dxa"/>
          </w:tcPr>
          <w:p w14:paraId="3C62BBF1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</w:p>
        </w:tc>
      </w:tr>
      <w:tr w:rsidR="003168BD" w14:paraId="341E4D59" w14:textId="77777777" w:rsidTr="00112B41">
        <w:trPr>
          <w:trHeight w:val="1256"/>
        </w:trPr>
        <w:tc>
          <w:tcPr>
            <w:tcW w:w="2166" w:type="dxa"/>
          </w:tcPr>
          <w:p w14:paraId="5C5D3BD3" w14:textId="56140F70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口頭報告</w:t>
            </w:r>
          </w:p>
        </w:tc>
        <w:tc>
          <w:tcPr>
            <w:tcW w:w="2067" w:type="dxa"/>
          </w:tcPr>
          <w:p w14:paraId="7FCCF6C6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措辭具體精準</w:t>
            </w:r>
          </w:p>
          <w:p w14:paraId="7524040F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口齒清晰</w:t>
            </w:r>
          </w:p>
          <w:p w14:paraId="01BCB6A7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內容豐富完整切題</w:t>
            </w:r>
          </w:p>
        </w:tc>
        <w:tc>
          <w:tcPr>
            <w:tcW w:w="2067" w:type="dxa"/>
          </w:tcPr>
          <w:p w14:paraId="3FB7DA3E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措辭合宜</w:t>
            </w:r>
          </w:p>
          <w:p w14:paraId="0B3C517F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口條尚可</w:t>
            </w:r>
          </w:p>
          <w:p w14:paraId="240F3EDE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內容簡易符合題幹</w:t>
            </w:r>
          </w:p>
        </w:tc>
        <w:tc>
          <w:tcPr>
            <w:tcW w:w="2067" w:type="dxa"/>
          </w:tcPr>
          <w:p w14:paraId="77EB9A4B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措辭答非所問</w:t>
            </w:r>
          </w:p>
          <w:p w14:paraId="248B32AC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口齒不清晰</w:t>
            </w:r>
          </w:p>
          <w:p w14:paraId="0B23BB0B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內容離題或過短</w:t>
            </w:r>
          </w:p>
        </w:tc>
        <w:tc>
          <w:tcPr>
            <w:tcW w:w="2071" w:type="dxa"/>
          </w:tcPr>
          <w:p w14:paraId="74CB3E34" w14:textId="77777777" w:rsidR="003168BD" w:rsidRDefault="003168BD" w:rsidP="00112B41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</w:p>
        </w:tc>
      </w:tr>
      <w:tr w:rsidR="003168BD" w14:paraId="13B3397D" w14:textId="77777777" w:rsidTr="003168BD">
        <w:trPr>
          <w:trHeight w:val="1126"/>
        </w:trPr>
        <w:tc>
          <w:tcPr>
            <w:tcW w:w="2166" w:type="dxa"/>
          </w:tcPr>
          <w:p w14:paraId="2CA6901B" w14:textId="608ACE02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台風表現</w:t>
            </w:r>
          </w:p>
        </w:tc>
        <w:tc>
          <w:tcPr>
            <w:tcW w:w="2067" w:type="dxa"/>
          </w:tcPr>
          <w:p w14:paraId="1F3F2821" w14:textId="333D1F9B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服裝合宜</w:t>
            </w:r>
          </w:p>
          <w:p w14:paraId="17647008" w14:textId="0F74CB55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禮節周到</w:t>
            </w:r>
          </w:p>
          <w:p w14:paraId="0CF32132" w14:textId="49E1AA5A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態度從容而自信</w:t>
            </w:r>
          </w:p>
        </w:tc>
        <w:tc>
          <w:tcPr>
            <w:tcW w:w="2067" w:type="dxa"/>
          </w:tcPr>
          <w:p w14:paraId="6680989F" w14:textId="436DB1C4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服裝略整齊</w:t>
            </w:r>
          </w:p>
          <w:p w14:paraId="6E6C0B10" w14:textId="23B9EC00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尚屬有禮</w:t>
            </w:r>
          </w:p>
          <w:p w14:paraId="664D3648" w14:textId="1F2CDAE3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態度略顯緊張</w:t>
            </w:r>
          </w:p>
        </w:tc>
        <w:tc>
          <w:tcPr>
            <w:tcW w:w="2067" w:type="dxa"/>
          </w:tcPr>
          <w:p w14:paraId="6DC74D5E" w14:textId="789B20A9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1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服儀欠佳</w:t>
            </w:r>
          </w:p>
          <w:p w14:paraId="11F00251" w14:textId="140AD981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2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缺乏禮貌</w:t>
            </w:r>
          </w:p>
          <w:p w14:paraId="3B284E0F" w14:textId="6A201A52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3</w:t>
            </w:r>
            <w:r>
              <w:rPr>
                <w:rFonts w:ascii="Times New Roman"/>
                <w:sz w:val="24"/>
                <w:lang w:eastAsia="zh-TW"/>
              </w:rPr>
              <w:t>.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態度緊張不專注</w:t>
            </w:r>
          </w:p>
        </w:tc>
        <w:tc>
          <w:tcPr>
            <w:tcW w:w="2071" w:type="dxa"/>
          </w:tcPr>
          <w:p w14:paraId="1447707D" w14:textId="77777777" w:rsidR="003168BD" w:rsidRDefault="003168BD" w:rsidP="003168BD">
            <w:pPr>
              <w:pStyle w:val="TableParagraph"/>
              <w:ind w:left="0"/>
              <w:rPr>
                <w:rFonts w:ascii="Times New Roman"/>
                <w:sz w:val="24"/>
                <w:lang w:eastAsia="zh-TW"/>
              </w:rPr>
            </w:pPr>
          </w:p>
        </w:tc>
      </w:tr>
    </w:tbl>
    <w:p w14:paraId="2216CA30" w14:textId="6F6C4941" w:rsidR="00BC06A2" w:rsidRDefault="00BC06A2" w:rsidP="00C82267"/>
    <w:p w14:paraId="28433BED" w14:textId="77777777" w:rsidR="00BC06A2" w:rsidRDefault="00BC06A2">
      <w:pPr>
        <w:widowControl/>
      </w:pPr>
      <w:r>
        <w:br w:type="page"/>
      </w:r>
    </w:p>
    <w:p w14:paraId="5F576A5A" w14:textId="77777777" w:rsidR="00C82267" w:rsidRPr="000A1536" w:rsidRDefault="00C82267" w:rsidP="00C82267">
      <w:pPr>
        <w:pStyle w:val="a4"/>
        <w:numPr>
          <w:ilvl w:val="0"/>
          <w:numId w:val="8"/>
        </w:numPr>
        <w:ind w:leftChars="0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28"/>
        </w:rPr>
        <w:lastRenderedPageBreak/>
        <w:t>Rubrics設計參考清單</w:t>
      </w: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6877"/>
      </w:tblGrid>
      <w:tr w:rsidR="00C82267" w14:paraId="65269E14" w14:textId="77777777" w:rsidTr="00C82267">
        <w:trPr>
          <w:trHeight w:val="359"/>
        </w:trPr>
        <w:tc>
          <w:tcPr>
            <w:tcW w:w="2982" w:type="dxa"/>
          </w:tcPr>
          <w:p w14:paraId="3797F38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類型</w:t>
            </w:r>
          </w:p>
        </w:tc>
        <w:tc>
          <w:tcPr>
            <w:tcW w:w="6877" w:type="dxa"/>
          </w:tcPr>
          <w:p w14:paraId="5B65A2E2" w14:textId="77777777" w:rsidR="00C82267" w:rsidRDefault="00C82267" w:rsidP="00C82267">
            <w:pPr>
              <w:pStyle w:val="TableParagraph"/>
              <w:spacing w:line="340" w:lineRule="exact"/>
              <w:jc w:val="center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參考項目</w:t>
            </w:r>
          </w:p>
        </w:tc>
      </w:tr>
      <w:tr w:rsidR="00C82267" w14:paraId="1DE01E28" w14:textId="77777777" w:rsidTr="00C82267">
        <w:trPr>
          <w:trHeight w:val="360"/>
        </w:trPr>
        <w:tc>
          <w:tcPr>
            <w:tcW w:w="2982" w:type="dxa"/>
            <w:vMerge w:val="restart"/>
            <w:vAlign w:val="center"/>
          </w:tcPr>
          <w:p w14:paraId="158B4746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資料蒐集</w:t>
            </w:r>
          </w:p>
        </w:tc>
        <w:tc>
          <w:tcPr>
            <w:tcW w:w="6877" w:type="dxa"/>
          </w:tcPr>
          <w:p w14:paraId="1B3A126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參考來源正確性</w:t>
            </w:r>
          </w:p>
        </w:tc>
      </w:tr>
      <w:tr w:rsidR="00C82267" w14:paraId="2481B1C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9F1B53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8C263F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參考資料引用方式</w:t>
            </w:r>
          </w:p>
        </w:tc>
      </w:tr>
      <w:tr w:rsidR="00C82267" w14:paraId="0CCD145F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E8EF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6D0250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參考來源數量</w:t>
            </w:r>
          </w:p>
        </w:tc>
      </w:tr>
      <w:tr w:rsidR="00C82267" w14:paraId="6B7522D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2933CA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58BB39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參考資料的書寫格式</w:t>
            </w:r>
          </w:p>
        </w:tc>
      </w:tr>
      <w:tr w:rsidR="00C82267" w14:paraId="2B1D3360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07C63F11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書面報告</w:t>
            </w:r>
          </w:p>
        </w:tc>
        <w:tc>
          <w:tcPr>
            <w:tcW w:w="6877" w:type="dxa"/>
          </w:tcPr>
          <w:p w14:paraId="5B6E220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  <w:lang w:eastAsia="zh-TW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報告架構（前言、方法、結果、討論</w:t>
            </w:r>
            <w:r>
              <w:rPr>
                <w:rFonts w:ascii="Times New Roman" w:eastAsia="Times New Roman" w:hAnsi="Times New Roman"/>
                <w:sz w:val="24"/>
                <w:lang w:eastAsia="zh-TW"/>
              </w:rPr>
              <w:t>…</w:t>
            </w:r>
            <w:r>
              <w:rPr>
                <w:rFonts w:ascii="微軟正黑體" w:eastAsia="微軟正黑體" w:hAnsi="微軟正黑體" w:cs="微軟正黑體" w:hint="eastAsia"/>
                <w:sz w:val="24"/>
                <w:lang w:eastAsia="zh-TW"/>
              </w:rPr>
              <w:t>）</w:t>
            </w:r>
          </w:p>
        </w:tc>
      </w:tr>
      <w:tr w:rsidR="00C82267" w14:paraId="30890F16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A48BDDF" w14:textId="77777777" w:rsidR="00C82267" w:rsidRPr="00A62515" w:rsidRDefault="00C82267" w:rsidP="00C82267">
            <w:pPr>
              <w:jc w:val="center"/>
              <w:rPr>
                <w:sz w:val="32"/>
                <w:szCs w:val="2"/>
                <w:lang w:eastAsia="zh-TW"/>
              </w:rPr>
            </w:pPr>
          </w:p>
        </w:tc>
        <w:tc>
          <w:tcPr>
            <w:tcW w:w="6877" w:type="dxa"/>
          </w:tcPr>
          <w:p w14:paraId="73A8DF3D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7EF3909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5149670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1DBF93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延伸思考與討論</w:t>
            </w:r>
          </w:p>
        </w:tc>
      </w:tr>
      <w:tr w:rsidR="00C82267" w14:paraId="6AA7813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0FF994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8A7DBC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語句描述是否清楚</w:t>
            </w:r>
          </w:p>
        </w:tc>
      </w:tr>
      <w:tr w:rsidR="00C82267" w14:paraId="7262E0D9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14001B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554D45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計算正確性</w:t>
            </w:r>
          </w:p>
        </w:tc>
      </w:tr>
      <w:tr w:rsidR="00C82267" w14:paraId="4FACFEB9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58DD7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A350928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圖表符號呈現</w:t>
            </w:r>
          </w:p>
        </w:tc>
      </w:tr>
      <w:tr w:rsidR="00C82267" w14:paraId="07E1E387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AB4EC1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9D1922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參考來源</w:t>
            </w:r>
          </w:p>
        </w:tc>
      </w:tr>
      <w:tr w:rsidR="00C82267" w14:paraId="6DCC17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7FE26C5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C630539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報告字數、報告格式</w:t>
            </w:r>
          </w:p>
        </w:tc>
      </w:tr>
      <w:tr w:rsidR="00C82267" w14:paraId="098DB5D3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49AB818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394ABC0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錯別字</w:t>
            </w:r>
          </w:p>
        </w:tc>
      </w:tr>
      <w:tr w:rsidR="00C82267" w14:paraId="6B6C44D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C8527A9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B4F473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繳交時間</w:t>
            </w:r>
          </w:p>
        </w:tc>
      </w:tr>
      <w:tr w:rsidR="00C82267" w14:paraId="5D8242A9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33993ACE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口頭報告</w:t>
            </w:r>
          </w:p>
        </w:tc>
        <w:tc>
          <w:tcPr>
            <w:tcW w:w="6877" w:type="dxa"/>
          </w:tcPr>
          <w:p w14:paraId="1871B6E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報告架構</w:t>
            </w:r>
          </w:p>
        </w:tc>
      </w:tr>
      <w:tr w:rsidR="00C82267" w14:paraId="6C08478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6944349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8A1A372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內容正確性</w:t>
            </w:r>
          </w:p>
        </w:tc>
      </w:tr>
      <w:tr w:rsidR="00C82267" w14:paraId="0A7026AA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4ACA3F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E1A1A4F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輔助教具設備</w:t>
            </w:r>
          </w:p>
        </w:tc>
      </w:tr>
      <w:tr w:rsidR="00C82267" w14:paraId="4A7CF373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0B87F2B2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9764D35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排版呈現</w:t>
            </w:r>
          </w:p>
        </w:tc>
      </w:tr>
      <w:tr w:rsidR="00C82267" w14:paraId="16443A1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6944CBC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250867C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時間控制</w:t>
            </w:r>
          </w:p>
        </w:tc>
      </w:tr>
      <w:tr w:rsidR="00C82267" w14:paraId="63B4BD0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2760FC6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648035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台風表現</w:t>
            </w:r>
          </w:p>
        </w:tc>
      </w:tr>
      <w:tr w:rsidR="00C82267" w14:paraId="5FE4498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7C3A323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17562C0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書面大綱摘要</w:t>
            </w:r>
          </w:p>
        </w:tc>
      </w:tr>
      <w:tr w:rsidR="00C82267" w14:paraId="2ABE9EB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3E6C931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57C13943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回應釋疑</w:t>
            </w:r>
          </w:p>
        </w:tc>
      </w:tr>
      <w:tr w:rsidR="00C82267" w14:paraId="708B5893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6DDC01CF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自評互評</w:t>
            </w:r>
          </w:p>
        </w:tc>
        <w:tc>
          <w:tcPr>
            <w:tcW w:w="6877" w:type="dxa"/>
          </w:tcPr>
          <w:p w14:paraId="2C3E63E7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討論參與</w:t>
            </w:r>
          </w:p>
        </w:tc>
      </w:tr>
      <w:tr w:rsidR="00C82267" w14:paraId="091CF91E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CD2006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0F674DB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執行能力</w:t>
            </w:r>
          </w:p>
        </w:tc>
      </w:tr>
      <w:tr w:rsidR="00C82267" w14:paraId="537BFA35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378D97A4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4DFF3AB4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團隊氣氛</w:t>
            </w:r>
          </w:p>
        </w:tc>
      </w:tr>
      <w:tr w:rsidR="00C82267" w14:paraId="11C78688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63AB5E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2560E896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組長領導</w:t>
            </w:r>
          </w:p>
        </w:tc>
      </w:tr>
      <w:tr w:rsidR="00C82267" w14:paraId="37858642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2E80C030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實驗</w:t>
            </w:r>
          </w:p>
        </w:tc>
        <w:tc>
          <w:tcPr>
            <w:tcW w:w="6877" w:type="dxa"/>
          </w:tcPr>
          <w:p w14:paraId="1C59AE6E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實驗安全規範</w:t>
            </w:r>
          </w:p>
        </w:tc>
      </w:tr>
      <w:tr w:rsidR="00C82267" w14:paraId="22E8EF9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87C52B8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47E0DEB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操作步驟</w:t>
            </w:r>
          </w:p>
        </w:tc>
      </w:tr>
      <w:tr w:rsidR="00C82267" w14:paraId="5F82879D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5D3CAAE7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B755674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結果正確與準確性</w:t>
            </w:r>
          </w:p>
        </w:tc>
      </w:tr>
      <w:tr w:rsidR="00C82267" w14:paraId="376E244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2D998C65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76ABC9EB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預報或結報</w:t>
            </w:r>
          </w:p>
        </w:tc>
      </w:tr>
      <w:tr w:rsidR="00C82267" w14:paraId="1D812AAB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  <w:vAlign w:val="center"/>
          </w:tcPr>
          <w:p w14:paraId="17734F0E" w14:textId="77777777" w:rsidR="00C82267" w:rsidRPr="00A62515" w:rsidRDefault="00C82267" w:rsidP="00C82267">
            <w:pPr>
              <w:jc w:val="center"/>
              <w:rPr>
                <w:sz w:val="32"/>
                <w:szCs w:val="2"/>
              </w:rPr>
            </w:pPr>
          </w:p>
        </w:tc>
        <w:tc>
          <w:tcPr>
            <w:tcW w:w="6877" w:type="dxa"/>
          </w:tcPr>
          <w:p w14:paraId="3DAC7E97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實驗善後工作</w:t>
            </w:r>
          </w:p>
        </w:tc>
      </w:tr>
      <w:tr w:rsidR="00C82267" w14:paraId="4550738A" w14:textId="77777777" w:rsidTr="00C82267">
        <w:trPr>
          <w:trHeight w:val="359"/>
        </w:trPr>
        <w:tc>
          <w:tcPr>
            <w:tcW w:w="2982" w:type="dxa"/>
            <w:vMerge w:val="restart"/>
            <w:vAlign w:val="center"/>
          </w:tcPr>
          <w:p w14:paraId="7F4EA45B" w14:textId="77777777" w:rsidR="00C82267" w:rsidRPr="00A62515" w:rsidRDefault="00C82267" w:rsidP="00C82267">
            <w:pPr>
              <w:pStyle w:val="TableParagraph"/>
              <w:spacing w:line="405" w:lineRule="exact"/>
              <w:jc w:val="center"/>
              <w:rPr>
                <w:sz w:val="32"/>
              </w:rPr>
            </w:pPr>
            <w:r w:rsidRPr="00A62515">
              <w:rPr>
                <w:rFonts w:ascii="微軟正黑體" w:eastAsia="微軟正黑體" w:hAnsi="微軟正黑體" w:cs="微軟正黑體" w:hint="eastAsia"/>
                <w:sz w:val="32"/>
              </w:rPr>
              <w:t>表演性質</w:t>
            </w:r>
          </w:p>
        </w:tc>
        <w:tc>
          <w:tcPr>
            <w:tcW w:w="6877" w:type="dxa"/>
          </w:tcPr>
          <w:p w14:paraId="070426C8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表演內容</w:t>
            </w:r>
          </w:p>
        </w:tc>
      </w:tr>
      <w:tr w:rsidR="00C82267" w14:paraId="2FF49C6C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3A6D4768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D592532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時間節奏控制</w:t>
            </w:r>
          </w:p>
        </w:tc>
      </w:tr>
      <w:tr w:rsidR="00C82267" w14:paraId="107287FA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5621A9FC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6482FEB6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道具設備</w:t>
            </w:r>
          </w:p>
        </w:tc>
      </w:tr>
      <w:tr w:rsidR="00C82267" w14:paraId="6655DD70" w14:textId="77777777" w:rsidTr="00C82267">
        <w:trPr>
          <w:trHeight w:val="359"/>
        </w:trPr>
        <w:tc>
          <w:tcPr>
            <w:tcW w:w="2982" w:type="dxa"/>
            <w:vMerge/>
            <w:tcBorders>
              <w:top w:val="nil"/>
            </w:tcBorders>
          </w:tcPr>
          <w:p w14:paraId="14D73EF7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2097459A" w14:textId="77777777" w:rsidR="00C82267" w:rsidRDefault="00C82267" w:rsidP="00C82267">
            <w:pPr>
              <w:pStyle w:val="TableParagraph"/>
              <w:spacing w:line="340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影音控制</w:t>
            </w:r>
          </w:p>
        </w:tc>
      </w:tr>
      <w:tr w:rsidR="00C82267" w14:paraId="34EBD34C" w14:textId="77777777" w:rsidTr="00C82267">
        <w:trPr>
          <w:trHeight w:val="360"/>
        </w:trPr>
        <w:tc>
          <w:tcPr>
            <w:tcW w:w="2982" w:type="dxa"/>
            <w:vMerge/>
            <w:tcBorders>
              <w:top w:val="nil"/>
            </w:tcBorders>
          </w:tcPr>
          <w:p w14:paraId="071D103F" w14:textId="77777777" w:rsidR="00C82267" w:rsidRDefault="00C82267" w:rsidP="00C82267">
            <w:pPr>
              <w:rPr>
                <w:sz w:val="2"/>
                <w:szCs w:val="2"/>
              </w:rPr>
            </w:pPr>
          </w:p>
        </w:tc>
        <w:tc>
          <w:tcPr>
            <w:tcW w:w="6877" w:type="dxa"/>
          </w:tcPr>
          <w:p w14:paraId="0104EC59" w14:textId="77777777" w:rsidR="00C82267" w:rsidRDefault="00C82267" w:rsidP="00C82267">
            <w:pPr>
              <w:pStyle w:val="TableParagraph"/>
              <w:spacing w:line="341" w:lineRule="exact"/>
              <w:rPr>
                <w:sz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</w:rPr>
              <w:t>與觀眾互動性</w:t>
            </w:r>
          </w:p>
        </w:tc>
      </w:tr>
    </w:tbl>
    <w:p w14:paraId="69AC143D" w14:textId="22507154" w:rsidR="00C82267" w:rsidRPr="00C82267" w:rsidRDefault="00C82267" w:rsidP="00C82267">
      <w:r w:rsidRPr="008C76A2">
        <w:rPr>
          <w:rFonts w:ascii="微軟正黑體" w:eastAsia="微軟正黑體" w:hAnsi="微軟正黑體" w:hint="eastAsia"/>
          <w:b/>
          <w:sz w:val="20"/>
        </w:rPr>
        <w:t>「Rubrics設計參考清單」引</w:t>
      </w:r>
      <w:r>
        <w:rPr>
          <w:rFonts w:ascii="微軟正黑體" w:eastAsia="微軟正黑體" w:hAnsi="微軟正黑體" w:hint="eastAsia"/>
          <w:b/>
          <w:sz w:val="20"/>
        </w:rPr>
        <w:t>自</w:t>
      </w:r>
      <w:r>
        <w:rPr>
          <w:rFonts w:ascii="微軟正黑體" w:eastAsia="微軟正黑體" w:hAnsi="微軟正黑體"/>
          <w:b/>
          <w:sz w:val="20"/>
        </w:rPr>
        <w:br/>
      </w:r>
      <w:r w:rsidRPr="004141DC">
        <w:rPr>
          <w:rFonts w:ascii="微軟正黑體" w:eastAsia="微軟正黑體" w:hAnsi="微軟正黑體"/>
          <w:b/>
          <w:sz w:val="18"/>
        </w:rPr>
        <w:t>http://pdc.adm.ncu.edu.tw/tldc/activities/teacher/PPT/RUBRIC%e8%a8%ad%e8%a8%88%e5%96%ae_1011017.pdf</w:t>
      </w:r>
    </w:p>
    <w:sectPr w:rsidR="00C82267" w:rsidRPr="00C82267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B165" w14:textId="77777777" w:rsidR="005145BC" w:rsidRDefault="005145BC" w:rsidP="00194982">
      <w:r>
        <w:separator/>
      </w:r>
    </w:p>
  </w:endnote>
  <w:endnote w:type="continuationSeparator" w:id="0">
    <w:p w14:paraId="334F42F1" w14:textId="77777777" w:rsidR="005145BC" w:rsidRDefault="005145BC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CJK JP Black">
    <w:altName w:val="Calibri"/>
    <w:charset w:val="00"/>
    <w:family w:val="swiss"/>
    <w:pitch w:val="variable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王漢宗特明體一標準">
    <w:altName w:val="新細明體"/>
    <w:charset w:val="88"/>
    <w:family w:val="roman"/>
    <w:pitch w:val="variable"/>
    <w:sig w:usb0="00000010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ACCCF" w14:textId="77777777" w:rsidR="005145BC" w:rsidRDefault="005145BC" w:rsidP="00194982">
      <w:r>
        <w:separator/>
      </w:r>
    </w:p>
  </w:footnote>
  <w:footnote w:type="continuationSeparator" w:id="0">
    <w:p w14:paraId="6723FFBB" w14:textId="77777777" w:rsidR="005145BC" w:rsidRDefault="005145BC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3024E9"/>
    <w:multiLevelType w:val="hybridMultilevel"/>
    <w:tmpl w:val="1710225E"/>
    <w:lvl w:ilvl="0" w:tplc="F38032E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57A13"/>
    <w:multiLevelType w:val="hybridMultilevel"/>
    <w:tmpl w:val="A154B0B2"/>
    <w:lvl w:ilvl="0" w:tplc="21B68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8B3DDD"/>
    <w:multiLevelType w:val="hybridMultilevel"/>
    <w:tmpl w:val="A154B0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05B24C6"/>
    <w:multiLevelType w:val="hybridMultilevel"/>
    <w:tmpl w:val="D33AD2E0"/>
    <w:lvl w:ilvl="0" w:tplc="AD983A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6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070B63"/>
    <w:multiLevelType w:val="hybridMultilevel"/>
    <w:tmpl w:val="A154B0B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F519D3"/>
    <w:multiLevelType w:val="hybridMultilevel"/>
    <w:tmpl w:val="B984AA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82264C"/>
    <w:multiLevelType w:val="hybridMultilevel"/>
    <w:tmpl w:val="0C9AAAAC"/>
    <w:lvl w:ilvl="0" w:tplc="1A4E62D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392811"/>
    <w:multiLevelType w:val="hybridMultilevel"/>
    <w:tmpl w:val="B984AAC4"/>
    <w:lvl w:ilvl="0" w:tplc="6A162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DB19FD"/>
    <w:multiLevelType w:val="hybridMultilevel"/>
    <w:tmpl w:val="C5CA7CD6"/>
    <w:lvl w:ilvl="0" w:tplc="8F009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0"/>
  </w:num>
  <w:num w:numId="8">
    <w:abstractNumId w:val="9"/>
  </w:num>
  <w:num w:numId="9">
    <w:abstractNumId w:val="8"/>
  </w:num>
  <w:num w:numId="10">
    <w:abstractNumId w:val="2"/>
  </w:num>
  <w:num w:numId="11">
    <w:abstractNumId w:val="16"/>
  </w:num>
  <w:num w:numId="12">
    <w:abstractNumId w:val="6"/>
  </w:num>
  <w:num w:numId="13">
    <w:abstractNumId w:val="15"/>
  </w:num>
  <w:num w:numId="14">
    <w:abstractNumId w:val="19"/>
  </w:num>
  <w:num w:numId="15">
    <w:abstractNumId w:val="12"/>
  </w:num>
  <w:num w:numId="16">
    <w:abstractNumId w:val="13"/>
  </w:num>
  <w:num w:numId="17">
    <w:abstractNumId w:val="5"/>
  </w:num>
  <w:num w:numId="18">
    <w:abstractNumId w:val="22"/>
  </w:num>
  <w:num w:numId="19">
    <w:abstractNumId w:val="11"/>
  </w:num>
  <w:num w:numId="20">
    <w:abstractNumId w:val="23"/>
  </w:num>
  <w:num w:numId="21">
    <w:abstractNumId w:val="7"/>
  </w:num>
  <w:num w:numId="22">
    <w:abstractNumId w:val="24"/>
  </w:num>
  <w:num w:numId="23">
    <w:abstractNumId w:val="17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9C"/>
    <w:rsid w:val="00013D2A"/>
    <w:rsid w:val="0001459C"/>
    <w:rsid w:val="00047C21"/>
    <w:rsid w:val="000A4CCE"/>
    <w:rsid w:val="000B18ED"/>
    <w:rsid w:val="000C01CA"/>
    <w:rsid w:val="000C1EC8"/>
    <w:rsid w:val="000C60B5"/>
    <w:rsid w:val="000D4546"/>
    <w:rsid w:val="000D788C"/>
    <w:rsid w:val="00102CE9"/>
    <w:rsid w:val="001206EF"/>
    <w:rsid w:val="00153D9C"/>
    <w:rsid w:val="00162EA8"/>
    <w:rsid w:val="00183EB8"/>
    <w:rsid w:val="00185757"/>
    <w:rsid w:val="00185BE3"/>
    <w:rsid w:val="00194982"/>
    <w:rsid w:val="00195F79"/>
    <w:rsid w:val="001B40C8"/>
    <w:rsid w:val="001C166F"/>
    <w:rsid w:val="001D586F"/>
    <w:rsid w:val="001F297D"/>
    <w:rsid w:val="00200228"/>
    <w:rsid w:val="002016DF"/>
    <w:rsid w:val="00232530"/>
    <w:rsid w:val="00236158"/>
    <w:rsid w:val="00267CAE"/>
    <w:rsid w:val="00280684"/>
    <w:rsid w:val="002F1BA2"/>
    <w:rsid w:val="00301E9D"/>
    <w:rsid w:val="00307F40"/>
    <w:rsid w:val="003148C2"/>
    <w:rsid w:val="003168BD"/>
    <w:rsid w:val="00332C68"/>
    <w:rsid w:val="00334375"/>
    <w:rsid w:val="00342F49"/>
    <w:rsid w:val="00394BA1"/>
    <w:rsid w:val="00400124"/>
    <w:rsid w:val="0041413A"/>
    <w:rsid w:val="0041765C"/>
    <w:rsid w:val="0042710B"/>
    <w:rsid w:val="004315EB"/>
    <w:rsid w:val="00436824"/>
    <w:rsid w:val="00460ED0"/>
    <w:rsid w:val="004B1EB0"/>
    <w:rsid w:val="004C2E2A"/>
    <w:rsid w:val="004E193F"/>
    <w:rsid w:val="004E294B"/>
    <w:rsid w:val="00512497"/>
    <w:rsid w:val="005145BC"/>
    <w:rsid w:val="00536C5C"/>
    <w:rsid w:val="00541598"/>
    <w:rsid w:val="00554ABC"/>
    <w:rsid w:val="005734D8"/>
    <w:rsid w:val="005756F9"/>
    <w:rsid w:val="00585F6D"/>
    <w:rsid w:val="005874B4"/>
    <w:rsid w:val="00593B40"/>
    <w:rsid w:val="00595BCB"/>
    <w:rsid w:val="005A0CCB"/>
    <w:rsid w:val="005A5176"/>
    <w:rsid w:val="005B3169"/>
    <w:rsid w:val="005D23B0"/>
    <w:rsid w:val="005F228E"/>
    <w:rsid w:val="00614123"/>
    <w:rsid w:val="006151FB"/>
    <w:rsid w:val="006400E9"/>
    <w:rsid w:val="00653553"/>
    <w:rsid w:val="006B5CD2"/>
    <w:rsid w:val="006D4E32"/>
    <w:rsid w:val="0072100A"/>
    <w:rsid w:val="00741797"/>
    <w:rsid w:val="0074346E"/>
    <w:rsid w:val="00776FC3"/>
    <w:rsid w:val="007A5222"/>
    <w:rsid w:val="007A5ECE"/>
    <w:rsid w:val="007C0DC6"/>
    <w:rsid w:val="007D6100"/>
    <w:rsid w:val="007D7587"/>
    <w:rsid w:val="007E51FF"/>
    <w:rsid w:val="00800BB0"/>
    <w:rsid w:val="00800C8E"/>
    <w:rsid w:val="00822210"/>
    <w:rsid w:val="008222B2"/>
    <w:rsid w:val="00835A9D"/>
    <w:rsid w:val="008572E5"/>
    <w:rsid w:val="0086136E"/>
    <w:rsid w:val="00865B7D"/>
    <w:rsid w:val="008832CB"/>
    <w:rsid w:val="00886071"/>
    <w:rsid w:val="00892834"/>
    <w:rsid w:val="008E3078"/>
    <w:rsid w:val="009035A1"/>
    <w:rsid w:val="009050AE"/>
    <w:rsid w:val="00917D99"/>
    <w:rsid w:val="00934F59"/>
    <w:rsid w:val="00992864"/>
    <w:rsid w:val="00992AC7"/>
    <w:rsid w:val="009B5A1B"/>
    <w:rsid w:val="009E1157"/>
    <w:rsid w:val="009F545B"/>
    <w:rsid w:val="00A1383B"/>
    <w:rsid w:val="00A50CEC"/>
    <w:rsid w:val="00A52DFC"/>
    <w:rsid w:val="00A55C49"/>
    <w:rsid w:val="00A5725A"/>
    <w:rsid w:val="00A63B23"/>
    <w:rsid w:val="00AB161D"/>
    <w:rsid w:val="00AD1F24"/>
    <w:rsid w:val="00AE339F"/>
    <w:rsid w:val="00B0060D"/>
    <w:rsid w:val="00B26DCC"/>
    <w:rsid w:val="00B46C28"/>
    <w:rsid w:val="00B53EE5"/>
    <w:rsid w:val="00B60D1A"/>
    <w:rsid w:val="00B61ADB"/>
    <w:rsid w:val="00B622F5"/>
    <w:rsid w:val="00B70D84"/>
    <w:rsid w:val="00B776EA"/>
    <w:rsid w:val="00B924CD"/>
    <w:rsid w:val="00B9271D"/>
    <w:rsid w:val="00BA4DCC"/>
    <w:rsid w:val="00BA60DB"/>
    <w:rsid w:val="00BB0078"/>
    <w:rsid w:val="00BC06A2"/>
    <w:rsid w:val="00BD58B3"/>
    <w:rsid w:val="00C05202"/>
    <w:rsid w:val="00C05718"/>
    <w:rsid w:val="00C06E55"/>
    <w:rsid w:val="00C211BC"/>
    <w:rsid w:val="00C24EA3"/>
    <w:rsid w:val="00C565D6"/>
    <w:rsid w:val="00C82267"/>
    <w:rsid w:val="00C823C8"/>
    <w:rsid w:val="00CA29BA"/>
    <w:rsid w:val="00CB45E9"/>
    <w:rsid w:val="00D43C4B"/>
    <w:rsid w:val="00D46282"/>
    <w:rsid w:val="00D54FA0"/>
    <w:rsid w:val="00D63116"/>
    <w:rsid w:val="00D70BEF"/>
    <w:rsid w:val="00D863CE"/>
    <w:rsid w:val="00DE6F4C"/>
    <w:rsid w:val="00E30C18"/>
    <w:rsid w:val="00E51BF4"/>
    <w:rsid w:val="00E72D2B"/>
    <w:rsid w:val="00E72DEC"/>
    <w:rsid w:val="00E85A13"/>
    <w:rsid w:val="00EA6631"/>
    <w:rsid w:val="00EB2C06"/>
    <w:rsid w:val="00EB3C2A"/>
    <w:rsid w:val="00EC4E1B"/>
    <w:rsid w:val="00EC67C1"/>
    <w:rsid w:val="00ED2A56"/>
    <w:rsid w:val="00EE7906"/>
    <w:rsid w:val="00F059A4"/>
    <w:rsid w:val="00F27552"/>
    <w:rsid w:val="00F45135"/>
    <w:rsid w:val="00F47D74"/>
    <w:rsid w:val="00F71841"/>
    <w:rsid w:val="00FC1AEB"/>
    <w:rsid w:val="00FE034E"/>
    <w:rsid w:val="00FE28EC"/>
    <w:rsid w:val="00FF56C6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34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paragraph" w:styleId="Web">
    <w:name w:val="Normal (Web)"/>
    <w:basedOn w:val="a"/>
    <w:uiPriority w:val="99"/>
    <w:unhideWhenUsed/>
    <w:rsid w:val="00B46C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4">
    <w:name w:val="Hyperlink"/>
    <w:basedOn w:val="a0"/>
    <w:uiPriority w:val="99"/>
    <w:unhideWhenUsed/>
    <w:rsid w:val="00536C5C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83EB8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83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reurl.cc/VNZ596" TargetMode="Externa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reurl.cc/D4MZQ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s://reurl.cc/A4WOjY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reurl.cc/2zAmD9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1E3B0B-F555-46C0-BD35-C7E83FA132D6}" type="doc">
      <dgm:prSet loTypeId="urn:microsoft.com/office/officeart/2005/8/layout/hierarchy2" loCatId="hierarchy" qsTypeId="urn:microsoft.com/office/officeart/2005/8/quickstyle/3d2#1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30C4D0B7-C0BC-427E-8DC4-2046ADA50F75}">
      <dgm:prSet phldrT="[文字]" custT="1"/>
      <dgm:spPr/>
      <dgm:t>
        <a:bodyPr/>
        <a:lstStyle/>
        <a:p>
          <a:r>
            <a:rPr lang="zh-TW" altLang="en-US" sz="1000">
              <a:latin typeface="微軟正黑體" panose="020B0604030504040204" pitchFamily="34" charset="-120"/>
              <a:ea typeface="微軟正黑體" panose="020B0604030504040204" pitchFamily="34" charset="-120"/>
            </a:rPr>
            <a:t>藝童律話</a:t>
          </a:r>
        </a:p>
      </dgm:t>
    </dgm:pt>
    <dgm:pt modelId="{0FEA5EAD-B523-4D19-BFBA-8BBF4C84BC77}" type="parTrans" cxnId="{89F0C26C-76CF-4C7D-B786-06EDC5E4044E}">
      <dgm:prSet/>
      <dgm:spPr/>
      <dgm:t>
        <a:bodyPr/>
        <a:lstStyle/>
        <a:p>
          <a:endParaRPr lang="zh-TW" altLang="en-US"/>
        </a:p>
      </dgm:t>
    </dgm:pt>
    <dgm:pt modelId="{8660A466-2E5D-4F68-AA44-E24FDF0A57C0}" type="sibTrans" cxnId="{89F0C26C-76CF-4C7D-B786-06EDC5E4044E}">
      <dgm:prSet/>
      <dgm:spPr/>
      <dgm:t>
        <a:bodyPr/>
        <a:lstStyle/>
        <a:p>
          <a:endParaRPr lang="zh-TW" altLang="en-US"/>
        </a:p>
      </dgm:t>
    </dgm:pt>
    <dgm:pt modelId="{32803F8D-BA45-41AB-86FD-C954E26E89AF}">
      <dgm:prSet phldrT="[文字]"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胡桃鉗的秘密</a:t>
          </a:r>
        </a:p>
      </dgm:t>
    </dgm:pt>
    <dgm:pt modelId="{2BB7F5B5-0FBA-499B-8C49-EB0524AF8BCF}" type="parTrans" cxnId="{F8D64521-F9DC-49FB-AD4A-B665AFBE8BAE}">
      <dgm:prSet/>
      <dgm:spPr/>
      <dgm:t>
        <a:bodyPr/>
        <a:lstStyle/>
        <a:p>
          <a:endParaRPr lang="zh-TW" altLang="en-US"/>
        </a:p>
      </dgm:t>
    </dgm:pt>
    <dgm:pt modelId="{E1418664-6F50-4695-B0E9-D9E672C3B3CB}" type="sibTrans" cxnId="{F8D64521-F9DC-49FB-AD4A-B665AFBE8BAE}">
      <dgm:prSet/>
      <dgm:spPr/>
      <dgm:t>
        <a:bodyPr/>
        <a:lstStyle/>
        <a:p>
          <a:endParaRPr lang="zh-TW" altLang="en-US"/>
        </a:p>
      </dgm:t>
    </dgm:pt>
    <dgm:pt modelId="{2D424AC9-560F-4888-8F3B-FE63D615965A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山海間的思念</a:t>
          </a:r>
        </a:p>
      </dgm:t>
    </dgm:pt>
    <dgm:pt modelId="{4C411129-7324-4CB9-9BEE-49D6CAF8BA52}" type="parTrans" cxnId="{A4A51915-E356-4487-89E8-B6895AFFB7C4}">
      <dgm:prSet/>
      <dgm:spPr/>
      <dgm:t>
        <a:bodyPr/>
        <a:lstStyle/>
        <a:p>
          <a:endParaRPr lang="zh-TW" altLang="en-US"/>
        </a:p>
      </dgm:t>
    </dgm:pt>
    <dgm:pt modelId="{D3C76674-E287-444A-B293-BD85393F23C9}" type="sibTrans" cxnId="{A4A51915-E356-4487-89E8-B6895AFFB7C4}">
      <dgm:prSet/>
      <dgm:spPr/>
      <dgm:t>
        <a:bodyPr/>
        <a:lstStyle/>
        <a:p>
          <a:endParaRPr lang="zh-TW" altLang="en-US"/>
        </a:p>
      </dgm:t>
    </dgm:pt>
    <dgm:pt modelId="{9DDEC293-913F-4E0B-91A1-13427FBBD977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野地的紅薔薇</a:t>
          </a:r>
        </a:p>
      </dgm:t>
    </dgm:pt>
    <dgm:pt modelId="{439C04AF-6DFC-468D-9D43-E02FBB2FA477}" type="parTrans" cxnId="{1CDCB4E0-4178-44E6-B6F9-E9624FC8E93F}">
      <dgm:prSet/>
      <dgm:spPr/>
      <dgm:t>
        <a:bodyPr/>
        <a:lstStyle/>
        <a:p>
          <a:endParaRPr lang="zh-TW" altLang="en-US"/>
        </a:p>
      </dgm:t>
    </dgm:pt>
    <dgm:pt modelId="{4A71F5A3-4D20-4D34-B660-BC9CC31A6766}" type="sibTrans" cxnId="{1CDCB4E0-4178-44E6-B6F9-E9624FC8E93F}">
      <dgm:prSet/>
      <dgm:spPr/>
      <dgm:t>
        <a:bodyPr/>
        <a:lstStyle/>
        <a:p>
          <a:endParaRPr lang="zh-TW" altLang="en-US"/>
        </a:p>
      </dgm:t>
    </dgm:pt>
    <dgm:pt modelId="{1E6E045D-2A7D-4656-9EAF-1FF50EDF3313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樂曲聆賞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簡報發表</a:t>
          </a:r>
        </a:p>
      </dgm:t>
    </dgm:pt>
    <dgm:pt modelId="{EFCEF3AB-7F53-44D8-995B-E2081831DB31}" type="parTrans" cxnId="{E7B5CCFC-6F3D-45EA-AAA3-2FCE2EB46C27}">
      <dgm:prSet/>
      <dgm:spPr/>
      <dgm:t>
        <a:bodyPr/>
        <a:lstStyle/>
        <a:p>
          <a:endParaRPr lang="zh-TW" altLang="en-US"/>
        </a:p>
      </dgm:t>
    </dgm:pt>
    <dgm:pt modelId="{AF4FB13A-C7BB-4F92-BCE3-A98CA5C19BA0}" type="sibTrans" cxnId="{E7B5CCFC-6F3D-45EA-AAA3-2FCE2EB46C27}">
      <dgm:prSet/>
      <dgm:spPr/>
      <dgm:t>
        <a:bodyPr/>
        <a:lstStyle/>
        <a:p>
          <a:endParaRPr lang="zh-TW" altLang="en-US"/>
        </a:p>
      </dgm:t>
    </dgm:pt>
    <dgm:pt modelId="{E217395F-108E-4CB8-9FF9-0C3E93709586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搜尋資料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小組發表</a:t>
          </a:r>
        </a:p>
      </dgm:t>
    </dgm:pt>
    <dgm:pt modelId="{4846AF5E-0170-431B-B77F-5B1B2ADA8021}" type="parTrans" cxnId="{30C8B99F-7EAC-4BAA-A4B0-F844DCF59E07}">
      <dgm:prSet/>
      <dgm:spPr/>
      <dgm:t>
        <a:bodyPr/>
        <a:lstStyle/>
        <a:p>
          <a:endParaRPr lang="zh-TW" altLang="en-US"/>
        </a:p>
      </dgm:t>
    </dgm:pt>
    <dgm:pt modelId="{778A7D3F-C5FC-45B7-AF7D-907E1358A462}" type="sibTrans" cxnId="{30C8B99F-7EAC-4BAA-A4B0-F844DCF59E07}">
      <dgm:prSet/>
      <dgm:spPr/>
      <dgm:t>
        <a:bodyPr/>
        <a:lstStyle/>
        <a:p>
          <a:endParaRPr lang="zh-TW" altLang="en-US"/>
        </a:p>
      </dgm:t>
    </dgm:pt>
    <dgm:pt modelId="{77F6B55B-B374-4398-8537-6D27274163B6}">
      <dgm:prSet custT="1"/>
      <dgm:spPr/>
      <dgm:t>
        <a:bodyPr/>
        <a:lstStyle/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資料蒐集</a:t>
          </a:r>
          <a:endParaRPr lang="en-US" altLang="zh-TW" sz="9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r>
            <a:rPr lang="zh-TW" altLang="en-US" sz="900">
              <a:latin typeface="微軟正黑體" panose="020B0604030504040204" pitchFamily="34" charset="-120"/>
              <a:ea typeface="微軟正黑體" panose="020B0604030504040204" pitchFamily="34" charset="-120"/>
            </a:rPr>
            <a:t>作品賞析</a:t>
          </a:r>
        </a:p>
      </dgm:t>
    </dgm:pt>
    <dgm:pt modelId="{206FAB9E-B33B-43E2-BCEE-E28170D9A311}" type="parTrans" cxnId="{9411801B-D080-45A2-B052-6AE0295D5FF8}">
      <dgm:prSet/>
      <dgm:spPr/>
      <dgm:t>
        <a:bodyPr/>
        <a:lstStyle/>
        <a:p>
          <a:endParaRPr lang="zh-TW" altLang="en-US"/>
        </a:p>
      </dgm:t>
    </dgm:pt>
    <dgm:pt modelId="{FA3BF1A3-399B-4C4D-BDC3-F450960CE03E}" type="sibTrans" cxnId="{9411801B-D080-45A2-B052-6AE0295D5FF8}">
      <dgm:prSet/>
      <dgm:spPr/>
      <dgm:t>
        <a:bodyPr/>
        <a:lstStyle/>
        <a:p>
          <a:endParaRPr lang="zh-TW" altLang="en-US"/>
        </a:p>
      </dgm:t>
    </dgm:pt>
    <dgm:pt modelId="{5C593B2C-3478-40F8-AA14-B58A4691E3D5}" type="pres">
      <dgm:prSet presAssocID="{811E3B0B-F555-46C0-BD35-C7E83FA132D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CC26C9F-797E-4EE1-BB7E-7CB947B58107}" type="pres">
      <dgm:prSet presAssocID="{30C4D0B7-C0BC-427E-8DC4-2046ADA50F75}" presName="root1" presStyleCnt="0"/>
      <dgm:spPr/>
    </dgm:pt>
    <dgm:pt modelId="{3B49BA87-E735-42DE-AF0D-0F42F4DE937B}" type="pres">
      <dgm:prSet presAssocID="{30C4D0B7-C0BC-427E-8DC4-2046ADA50F75}" presName="LevelOneTextNode" presStyleLbl="node0" presStyleIdx="0" presStyleCnt="1">
        <dgm:presLayoutVars>
          <dgm:chPref val="3"/>
        </dgm:presLayoutVars>
      </dgm:prSet>
      <dgm:spPr/>
    </dgm:pt>
    <dgm:pt modelId="{D82736D7-F7F9-4248-9658-3D8791442711}" type="pres">
      <dgm:prSet presAssocID="{30C4D0B7-C0BC-427E-8DC4-2046ADA50F75}" presName="level2hierChild" presStyleCnt="0"/>
      <dgm:spPr/>
    </dgm:pt>
    <dgm:pt modelId="{9D57DB13-F9EE-405B-8CC6-18A9F47F2E9B}" type="pres">
      <dgm:prSet presAssocID="{4C411129-7324-4CB9-9BEE-49D6CAF8BA52}" presName="conn2-1" presStyleLbl="parChTrans1D2" presStyleIdx="0" presStyleCnt="3"/>
      <dgm:spPr/>
    </dgm:pt>
    <dgm:pt modelId="{14203F71-577F-4A47-984D-672E875A9D6A}" type="pres">
      <dgm:prSet presAssocID="{4C411129-7324-4CB9-9BEE-49D6CAF8BA52}" presName="connTx" presStyleLbl="parChTrans1D2" presStyleIdx="0" presStyleCnt="3"/>
      <dgm:spPr/>
    </dgm:pt>
    <dgm:pt modelId="{82F9A489-D84D-404B-A35C-B8B70F95C88D}" type="pres">
      <dgm:prSet presAssocID="{2D424AC9-560F-4888-8F3B-FE63D615965A}" presName="root2" presStyleCnt="0"/>
      <dgm:spPr/>
    </dgm:pt>
    <dgm:pt modelId="{A59290BC-5569-42DE-ABFB-BFB8CE865CF1}" type="pres">
      <dgm:prSet presAssocID="{2D424AC9-560F-4888-8F3B-FE63D615965A}" presName="LevelTwoTextNode" presStyleLbl="node2" presStyleIdx="0" presStyleCnt="3" custScaleX="157157" custScaleY="139951">
        <dgm:presLayoutVars>
          <dgm:chPref val="3"/>
        </dgm:presLayoutVars>
      </dgm:prSet>
      <dgm:spPr/>
    </dgm:pt>
    <dgm:pt modelId="{1CBAE919-D5C3-4BA2-94EF-DDC976172D44}" type="pres">
      <dgm:prSet presAssocID="{2D424AC9-560F-4888-8F3B-FE63D615965A}" presName="level3hierChild" presStyleCnt="0"/>
      <dgm:spPr/>
    </dgm:pt>
    <dgm:pt modelId="{2D842DE7-8A56-4860-821B-BB26A476A97B}" type="pres">
      <dgm:prSet presAssocID="{4846AF5E-0170-431B-B77F-5B1B2ADA8021}" presName="conn2-1" presStyleLbl="parChTrans1D3" presStyleIdx="0" presStyleCnt="3"/>
      <dgm:spPr/>
    </dgm:pt>
    <dgm:pt modelId="{F283A714-BC5D-4E1C-AB89-55771046EB77}" type="pres">
      <dgm:prSet presAssocID="{4846AF5E-0170-431B-B77F-5B1B2ADA8021}" presName="connTx" presStyleLbl="parChTrans1D3" presStyleIdx="0" presStyleCnt="3"/>
      <dgm:spPr/>
    </dgm:pt>
    <dgm:pt modelId="{69E87F14-0557-48DE-B0CE-E1C528941ABB}" type="pres">
      <dgm:prSet presAssocID="{E217395F-108E-4CB8-9FF9-0C3E93709586}" presName="root2" presStyleCnt="0"/>
      <dgm:spPr/>
    </dgm:pt>
    <dgm:pt modelId="{AB9BDDB9-D7E9-4215-A4C8-17AA8702F18C}" type="pres">
      <dgm:prSet presAssocID="{E217395F-108E-4CB8-9FF9-0C3E93709586}" presName="LevelTwoTextNode" presStyleLbl="node3" presStyleIdx="0" presStyleCnt="3">
        <dgm:presLayoutVars>
          <dgm:chPref val="3"/>
        </dgm:presLayoutVars>
      </dgm:prSet>
      <dgm:spPr/>
    </dgm:pt>
    <dgm:pt modelId="{EBBCC863-4D6E-4AB0-ADC7-729C75F0896D}" type="pres">
      <dgm:prSet presAssocID="{E217395F-108E-4CB8-9FF9-0C3E93709586}" presName="level3hierChild" presStyleCnt="0"/>
      <dgm:spPr/>
    </dgm:pt>
    <dgm:pt modelId="{4B98C365-0272-4C7E-987E-221F5275EB8C}" type="pres">
      <dgm:prSet presAssocID="{439C04AF-6DFC-468D-9D43-E02FBB2FA477}" presName="conn2-1" presStyleLbl="parChTrans1D2" presStyleIdx="1" presStyleCnt="3"/>
      <dgm:spPr/>
    </dgm:pt>
    <dgm:pt modelId="{023DA685-25E1-4976-BE5B-63B3BED774B0}" type="pres">
      <dgm:prSet presAssocID="{439C04AF-6DFC-468D-9D43-E02FBB2FA477}" presName="connTx" presStyleLbl="parChTrans1D2" presStyleIdx="1" presStyleCnt="3"/>
      <dgm:spPr/>
    </dgm:pt>
    <dgm:pt modelId="{AE678B24-1FC0-449E-AD53-7C29DC357C03}" type="pres">
      <dgm:prSet presAssocID="{9DDEC293-913F-4E0B-91A1-13427FBBD977}" presName="root2" presStyleCnt="0"/>
      <dgm:spPr/>
    </dgm:pt>
    <dgm:pt modelId="{301BB0D9-83BC-4DD3-AB8D-65AC8AB40BF5}" type="pres">
      <dgm:prSet presAssocID="{9DDEC293-913F-4E0B-91A1-13427FBBD977}" presName="LevelTwoTextNode" presStyleLbl="node2" presStyleIdx="1" presStyleCnt="3" custScaleX="154815" custScaleY="128926">
        <dgm:presLayoutVars>
          <dgm:chPref val="3"/>
        </dgm:presLayoutVars>
      </dgm:prSet>
      <dgm:spPr/>
    </dgm:pt>
    <dgm:pt modelId="{1EF84E52-2031-4232-8B56-F2B346F4E722}" type="pres">
      <dgm:prSet presAssocID="{9DDEC293-913F-4E0B-91A1-13427FBBD977}" presName="level3hierChild" presStyleCnt="0"/>
      <dgm:spPr/>
    </dgm:pt>
    <dgm:pt modelId="{9008F63E-6F87-431D-9D17-C8AE649941A6}" type="pres">
      <dgm:prSet presAssocID="{EFCEF3AB-7F53-44D8-995B-E2081831DB31}" presName="conn2-1" presStyleLbl="parChTrans1D3" presStyleIdx="1" presStyleCnt="3"/>
      <dgm:spPr/>
    </dgm:pt>
    <dgm:pt modelId="{1C1621CB-F60F-4B09-B1A1-14548E2F3039}" type="pres">
      <dgm:prSet presAssocID="{EFCEF3AB-7F53-44D8-995B-E2081831DB31}" presName="connTx" presStyleLbl="parChTrans1D3" presStyleIdx="1" presStyleCnt="3"/>
      <dgm:spPr/>
    </dgm:pt>
    <dgm:pt modelId="{E70DC351-C722-4C16-88B9-2B581B13DD8B}" type="pres">
      <dgm:prSet presAssocID="{1E6E045D-2A7D-4656-9EAF-1FF50EDF3313}" presName="root2" presStyleCnt="0"/>
      <dgm:spPr/>
    </dgm:pt>
    <dgm:pt modelId="{EBF29C46-912B-449D-9454-9AC13A87B415}" type="pres">
      <dgm:prSet presAssocID="{1E6E045D-2A7D-4656-9EAF-1FF50EDF3313}" presName="LevelTwoTextNode" presStyleLbl="node3" presStyleIdx="1" presStyleCnt="3">
        <dgm:presLayoutVars>
          <dgm:chPref val="3"/>
        </dgm:presLayoutVars>
      </dgm:prSet>
      <dgm:spPr/>
    </dgm:pt>
    <dgm:pt modelId="{4C55D10C-DC87-45A3-A093-D014C20DED5D}" type="pres">
      <dgm:prSet presAssocID="{1E6E045D-2A7D-4656-9EAF-1FF50EDF3313}" presName="level3hierChild" presStyleCnt="0"/>
      <dgm:spPr/>
    </dgm:pt>
    <dgm:pt modelId="{3B3774D8-D2DE-4836-AB13-79811FE5B7D6}" type="pres">
      <dgm:prSet presAssocID="{2BB7F5B5-0FBA-499B-8C49-EB0524AF8BCF}" presName="conn2-1" presStyleLbl="parChTrans1D2" presStyleIdx="2" presStyleCnt="3"/>
      <dgm:spPr/>
    </dgm:pt>
    <dgm:pt modelId="{17747CDC-7BA1-4EAD-8B43-9EA9FF9254ED}" type="pres">
      <dgm:prSet presAssocID="{2BB7F5B5-0FBA-499B-8C49-EB0524AF8BCF}" presName="connTx" presStyleLbl="parChTrans1D2" presStyleIdx="2" presStyleCnt="3"/>
      <dgm:spPr/>
    </dgm:pt>
    <dgm:pt modelId="{9D64FCB4-500B-4A7B-800D-572CCDB43B93}" type="pres">
      <dgm:prSet presAssocID="{32803F8D-BA45-41AB-86FD-C954E26E89AF}" presName="root2" presStyleCnt="0"/>
      <dgm:spPr/>
    </dgm:pt>
    <dgm:pt modelId="{980C742E-61E5-40A8-96D2-B5781CFD369C}" type="pres">
      <dgm:prSet presAssocID="{32803F8D-BA45-41AB-86FD-C954E26E89AF}" presName="LevelTwoTextNode" presStyleLbl="node2" presStyleIdx="2" presStyleCnt="3" custScaleX="152475" custScaleY="130291">
        <dgm:presLayoutVars>
          <dgm:chPref val="3"/>
        </dgm:presLayoutVars>
      </dgm:prSet>
      <dgm:spPr/>
    </dgm:pt>
    <dgm:pt modelId="{C538EA7C-ED7F-49A6-9ACA-9FD95BAB6080}" type="pres">
      <dgm:prSet presAssocID="{32803F8D-BA45-41AB-86FD-C954E26E89AF}" presName="level3hierChild" presStyleCnt="0"/>
      <dgm:spPr/>
    </dgm:pt>
    <dgm:pt modelId="{0E1C1B82-786C-4C8E-93E7-078846801464}" type="pres">
      <dgm:prSet presAssocID="{206FAB9E-B33B-43E2-BCEE-E28170D9A311}" presName="conn2-1" presStyleLbl="parChTrans1D3" presStyleIdx="2" presStyleCnt="3"/>
      <dgm:spPr/>
    </dgm:pt>
    <dgm:pt modelId="{BE5527D2-D6D6-4A60-AD9A-4FD39062A167}" type="pres">
      <dgm:prSet presAssocID="{206FAB9E-B33B-43E2-BCEE-E28170D9A311}" presName="connTx" presStyleLbl="parChTrans1D3" presStyleIdx="2" presStyleCnt="3"/>
      <dgm:spPr/>
    </dgm:pt>
    <dgm:pt modelId="{C2706C87-8BDD-44E6-A87E-56B57C47300C}" type="pres">
      <dgm:prSet presAssocID="{77F6B55B-B374-4398-8537-6D27274163B6}" presName="root2" presStyleCnt="0"/>
      <dgm:spPr/>
    </dgm:pt>
    <dgm:pt modelId="{BD5B3EDB-9146-4A09-BBEE-9332A6E4478E}" type="pres">
      <dgm:prSet presAssocID="{77F6B55B-B374-4398-8537-6D27274163B6}" presName="LevelTwoTextNode" presStyleLbl="node3" presStyleIdx="2" presStyleCnt="3">
        <dgm:presLayoutVars>
          <dgm:chPref val="3"/>
        </dgm:presLayoutVars>
      </dgm:prSet>
      <dgm:spPr/>
    </dgm:pt>
    <dgm:pt modelId="{C4037898-4368-457C-898B-8AE2A7A6F2A1}" type="pres">
      <dgm:prSet presAssocID="{77F6B55B-B374-4398-8537-6D27274163B6}" presName="level3hierChild" presStyleCnt="0"/>
      <dgm:spPr/>
    </dgm:pt>
  </dgm:ptLst>
  <dgm:cxnLst>
    <dgm:cxn modelId="{1CA22801-6999-4B4A-B418-DE391C3188C4}" type="presOf" srcId="{2BB7F5B5-0FBA-499B-8C49-EB0524AF8BCF}" destId="{17747CDC-7BA1-4EAD-8B43-9EA9FF9254ED}" srcOrd="1" destOrd="0" presId="urn:microsoft.com/office/officeart/2005/8/layout/hierarchy2"/>
    <dgm:cxn modelId="{A4A51915-E356-4487-89E8-B6895AFFB7C4}" srcId="{30C4D0B7-C0BC-427E-8DC4-2046ADA50F75}" destId="{2D424AC9-560F-4888-8F3B-FE63D615965A}" srcOrd="0" destOrd="0" parTransId="{4C411129-7324-4CB9-9BEE-49D6CAF8BA52}" sibTransId="{D3C76674-E287-444A-B293-BD85393F23C9}"/>
    <dgm:cxn modelId="{9411801B-D080-45A2-B052-6AE0295D5FF8}" srcId="{32803F8D-BA45-41AB-86FD-C954E26E89AF}" destId="{77F6B55B-B374-4398-8537-6D27274163B6}" srcOrd="0" destOrd="0" parTransId="{206FAB9E-B33B-43E2-BCEE-E28170D9A311}" sibTransId="{FA3BF1A3-399B-4C4D-BDC3-F450960CE03E}"/>
    <dgm:cxn modelId="{F8D64521-F9DC-49FB-AD4A-B665AFBE8BAE}" srcId="{30C4D0B7-C0BC-427E-8DC4-2046ADA50F75}" destId="{32803F8D-BA45-41AB-86FD-C954E26E89AF}" srcOrd="2" destOrd="0" parTransId="{2BB7F5B5-0FBA-499B-8C49-EB0524AF8BCF}" sibTransId="{E1418664-6F50-4695-B0E9-D9E672C3B3CB}"/>
    <dgm:cxn modelId="{9F24FD23-7F98-4860-9EF0-80389BC5F775}" type="presOf" srcId="{2D424AC9-560F-4888-8F3B-FE63D615965A}" destId="{A59290BC-5569-42DE-ABFB-BFB8CE865CF1}" srcOrd="0" destOrd="0" presId="urn:microsoft.com/office/officeart/2005/8/layout/hierarchy2"/>
    <dgm:cxn modelId="{22900624-89A6-4E7D-9632-2CC694641800}" type="presOf" srcId="{2BB7F5B5-0FBA-499B-8C49-EB0524AF8BCF}" destId="{3B3774D8-D2DE-4836-AB13-79811FE5B7D6}" srcOrd="0" destOrd="0" presId="urn:microsoft.com/office/officeart/2005/8/layout/hierarchy2"/>
    <dgm:cxn modelId="{B7026433-7956-48A8-91A3-9AE670BFF15C}" type="presOf" srcId="{4846AF5E-0170-431B-B77F-5B1B2ADA8021}" destId="{2D842DE7-8A56-4860-821B-BB26A476A97B}" srcOrd="0" destOrd="0" presId="urn:microsoft.com/office/officeart/2005/8/layout/hierarchy2"/>
    <dgm:cxn modelId="{9F0B1936-94B2-4753-8F0C-58AB75BEFAE8}" type="presOf" srcId="{4C411129-7324-4CB9-9BEE-49D6CAF8BA52}" destId="{14203F71-577F-4A47-984D-672E875A9D6A}" srcOrd="1" destOrd="0" presId="urn:microsoft.com/office/officeart/2005/8/layout/hierarchy2"/>
    <dgm:cxn modelId="{A2EC0C4C-B510-457A-A98A-565FC2726693}" type="presOf" srcId="{30C4D0B7-C0BC-427E-8DC4-2046ADA50F75}" destId="{3B49BA87-E735-42DE-AF0D-0F42F4DE937B}" srcOrd="0" destOrd="0" presId="urn:microsoft.com/office/officeart/2005/8/layout/hierarchy2"/>
    <dgm:cxn modelId="{89F0C26C-76CF-4C7D-B786-06EDC5E4044E}" srcId="{811E3B0B-F555-46C0-BD35-C7E83FA132D6}" destId="{30C4D0B7-C0BC-427E-8DC4-2046ADA50F75}" srcOrd="0" destOrd="0" parTransId="{0FEA5EAD-B523-4D19-BFBA-8BBF4C84BC77}" sibTransId="{8660A466-2E5D-4F68-AA44-E24FDF0A57C0}"/>
    <dgm:cxn modelId="{2423186F-708A-4902-B3BA-F770C2E2E215}" type="presOf" srcId="{439C04AF-6DFC-468D-9D43-E02FBB2FA477}" destId="{4B98C365-0272-4C7E-987E-221F5275EB8C}" srcOrd="0" destOrd="0" presId="urn:microsoft.com/office/officeart/2005/8/layout/hierarchy2"/>
    <dgm:cxn modelId="{37685258-672C-4BA6-AC65-14799471E0F9}" type="presOf" srcId="{4C411129-7324-4CB9-9BEE-49D6CAF8BA52}" destId="{9D57DB13-F9EE-405B-8CC6-18A9F47F2E9B}" srcOrd="0" destOrd="0" presId="urn:microsoft.com/office/officeart/2005/8/layout/hierarchy2"/>
    <dgm:cxn modelId="{BF6D267E-2E25-4510-A26B-700FA4FE2A64}" type="presOf" srcId="{206FAB9E-B33B-43E2-BCEE-E28170D9A311}" destId="{BE5527D2-D6D6-4A60-AD9A-4FD39062A167}" srcOrd="1" destOrd="0" presId="urn:microsoft.com/office/officeart/2005/8/layout/hierarchy2"/>
    <dgm:cxn modelId="{E622E07E-56A8-4E49-95E4-B03A54E88725}" type="presOf" srcId="{32803F8D-BA45-41AB-86FD-C954E26E89AF}" destId="{980C742E-61E5-40A8-96D2-B5781CFD369C}" srcOrd="0" destOrd="0" presId="urn:microsoft.com/office/officeart/2005/8/layout/hierarchy2"/>
    <dgm:cxn modelId="{30C8B99F-7EAC-4BAA-A4B0-F844DCF59E07}" srcId="{2D424AC9-560F-4888-8F3B-FE63D615965A}" destId="{E217395F-108E-4CB8-9FF9-0C3E93709586}" srcOrd="0" destOrd="0" parTransId="{4846AF5E-0170-431B-B77F-5B1B2ADA8021}" sibTransId="{778A7D3F-C5FC-45B7-AF7D-907E1358A462}"/>
    <dgm:cxn modelId="{B3CAE8B9-2E00-4EA0-A0DE-2BD6DCB40393}" type="presOf" srcId="{EFCEF3AB-7F53-44D8-995B-E2081831DB31}" destId="{9008F63E-6F87-431D-9D17-C8AE649941A6}" srcOrd="0" destOrd="0" presId="urn:microsoft.com/office/officeart/2005/8/layout/hierarchy2"/>
    <dgm:cxn modelId="{3503D9C8-1769-4E9A-871A-3871ABE96DAD}" type="presOf" srcId="{77F6B55B-B374-4398-8537-6D27274163B6}" destId="{BD5B3EDB-9146-4A09-BBEE-9332A6E4478E}" srcOrd="0" destOrd="0" presId="urn:microsoft.com/office/officeart/2005/8/layout/hierarchy2"/>
    <dgm:cxn modelId="{0A2914CA-30A8-4629-A4B3-9A61CFC5C141}" type="presOf" srcId="{811E3B0B-F555-46C0-BD35-C7E83FA132D6}" destId="{5C593B2C-3478-40F8-AA14-B58A4691E3D5}" srcOrd="0" destOrd="0" presId="urn:microsoft.com/office/officeart/2005/8/layout/hierarchy2"/>
    <dgm:cxn modelId="{89EB8CCA-9FEA-4346-B5C0-F140ED87613D}" type="presOf" srcId="{439C04AF-6DFC-468D-9D43-E02FBB2FA477}" destId="{023DA685-25E1-4976-BE5B-63B3BED774B0}" srcOrd="1" destOrd="0" presId="urn:microsoft.com/office/officeart/2005/8/layout/hierarchy2"/>
    <dgm:cxn modelId="{B912E1CD-1387-435A-B384-C6674D757C3B}" type="presOf" srcId="{4846AF5E-0170-431B-B77F-5B1B2ADA8021}" destId="{F283A714-BC5D-4E1C-AB89-55771046EB77}" srcOrd="1" destOrd="0" presId="urn:microsoft.com/office/officeart/2005/8/layout/hierarchy2"/>
    <dgm:cxn modelId="{41F618D8-2704-4605-AC02-DF04891F887B}" type="presOf" srcId="{E217395F-108E-4CB8-9FF9-0C3E93709586}" destId="{AB9BDDB9-D7E9-4215-A4C8-17AA8702F18C}" srcOrd="0" destOrd="0" presId="urn:microsoft.com/office/officeart/2005/8/layout/hierarchy2"/>
    <dgm:cxn modelId="{048F10DD-82DD-4772-8D1A-CAB04CE2DECE}" type="presOf" srcId="{206FAB9E-B33B-43E2-BCEE-E28170D9A311}" destId="{0E1C1B82-786C-4C8E-93E7-078846801464}" srcOrd="0" destOrd="0" presId="urn:microsoft.com/office/officeart/2005/8/layout/hierarchy2"/>
    <dgm:cxn modelId="{1CDCB4E0-4178-44E6-B6F9-E9624FC8E93F}" srcId="{30C4D0B7-C0BC-427E-8DC4-2046ADA50F75}" destId="{9DDEC293-913F-4E0B-91A1-13427FBBD977}" srcOrd="1" destOrd="0" parTransId="{439C04AF-6DFC-468D-9D43-E02FBB2FA477}" sibTransId="{4A71F5A3-4D20-4D34-B660-BC9CC31A6766}"/>
    <dgm:cxn modelId="{E8EE2AE7-2B7F-4361-B009-B773979802A5}" type="presOf" srcId="{9DDEC293-913F-4E0B-91A1-13427FBBD977}" destId="{301BB0D9-83BC-4DD3-AB8D-65AC8AB40BF5}" srcOrd="0" destOrd="0" presId="urn:microsoft.com/office/officeart/2005/8/layout/hierarchy2"/>
    <dgm:cxn modelId="{197DCCF0-8B70-4F9E-89D7-48BA4C90BCBF}" type="presOf" srcId="{EFCEF3AB-7F53-44D8-995B-E2081831DB31}" destId="{1C1621CB-F60F-4B09-B1A1-14548E2F3039}" srcOrd="1" destOrd="0" presId="urn:microsoft.com/office/officeart/2005/8/layout/hierarchy2"/>
    <dgm:cxn modelId="{2A2FFFFA-E26B-4935-80B2-DB005CE3B5A1}" type="presOf" srcId="{1E6E045D-2A7D-4656-9EAF-1FF50EDF3313}" destId="{EBF29C46-912B-449D-9454-9AC13A87B415}" srcOrd="0" destOrd="0" presId="urn:microsoft.com/office/officeart/2005/8/layout/hierarchy2"/>
    <dgm:cxn modelId="{E7B5CCFC-6F3D-45EA-AAA3-2FCE2EB46C27}" srcId="{9DDEC293-913F-4E0B-91A1-13427FBBD977}" destId="{1E6E045D-2A7D-4656-9EAF-1FF50EDF3313}" srcOrd="0" destOrd="0" parTransId="{EFCEF3AB-7F53-44D8-995B-E2081831DB31}" sibTransId="{AF4FB13A-C7BB-4F92-BCE3-A98CA5C19BA0}"/>
    <dgm:cxn modelId="{DBF19C37-D1EA-4187-8908-A45EB0B8FA67}" type="presParOf" srcId="{5C593B2C-3478-40F8-AA14-B58A4691E3D5}" destId="{8CC26C9F-797E-4EE1-BB7E-7CB947B58107}" srcOrd="0" destOrd="0" presId="urn:microsoft.com/office/officeart/2005/8/layout/hierarchy2"/>
    <dgm:cxn modelId="{D54D8328-95A4-4C9E-84BD-1984F47DCACD}" type="presParOf" srcId="{8CC26C9F-797E-4EE1-BB7E-7CB947B58107}" destId="{3B49BA87-E735-42DE-AF0D-0F42F4DE937B}" srcOrd="0" destOrd="0" presId="urn:microsoft.com/office/officeart/2005/8/layout/hierarchy2"/>
    <dgm:cxn modelId="{83BF3AB2-37C1-47EB-B4AA-A66E5249470A}" type="presParOf" srcId="{8CC26C9F-797E-4EE1-BB7E-7CB947B58107}" destId="{D82736D7-F7F9-4248-9658-3D8791442711}" srcOrd="1" destOrd="0" presId="urn:microsoft.com/office/officeart/2005/8/layout/hierarchy2"/>
    <dgm:cxn modelId="{EB8E80B7-526F-41AC-AE60-9C4AD152AD96}" type="presParOf" srcId="{D82736D7-F7F9-4248-9658-3D8791442711}" destId="{9D57DB13-F9EE-405B-8CC6-18A9F47F2E9B}" srcOrd="0" destOrd="0" presId="urn:microsoft.com/office/officeart/2005/8/layout/hierarchy2"/>
    <dgm:cxn modelId="{75A85EC4-5907-43F3-9850-50BF1C6C88B7}" type="presParOf" srcId="{9D57DB13-F9EE-405B-8CC6-18A9F47F2E9B}" destId="{14203F71-577F-4A47-984D-672E875A9D6A}" srcOrd="0" destOrd="0" presId="urn:microsoft.com/office/officeart/2005/8/layout/hierarchy2"/>
    <dgm:cxn modelId="{A6C24E7C-4D3F-463F-A662-51518E5E4B65}" type="presParOf" srcId="{D82736D7-F7F9-4248-9658-3D8791442711}" destId="{82F9A489-D84D-404B-A35C-B8B70F95C88D}" srcOrd="1" destOrd="0" presId="urn:microsoft.com/office/officeart/2005/8/layout/hierarchy2"/>
    <dgm:cxn modelId="{E40FFC81-584E-44AC-830A-6023008B698F}" type="presParOf" srcId="{82F9A489-D84D-404B-A35C-B8B70F95C88D}" destId="{A59290BC-5569-42DE-ABFB-BFB8CE865CF1}" srcOrd="0" destOrd="0" presId="urn:microsoft.com/office/officeart/2005/8/layout/hierarchy2"/>
    <dgm:cxn modelId="{751251AD-7E3D-4AC2-B27C-968C9259631D}" type="presParOf" srcId="{82F9A489-D84D-404B-A35C-B8B70F95C88D}" destId="{1CBAE919-D5C3-4BA2-94EF-DDC976172D44}" srcOrd="1" destOrd="0" presId="urn:microsoft.com/office/officeart/2005/8/layout/hierarchy2"/>
    <dgm:cxn modelId="{5A385190-6790-48ED-AEE1-181474340245}" type="presParOf" srcId="{1CBAE919-D5C3-4BA2-94EF-DDC976172D44}" destId="{2D842DE7-8A56-4860-821B-BB26A476A97B}" srcOrd="0" destOrd="0" presId="urn:microsoft.com/office/officeart/2005/8/layout/hierarchy2"/>
    <dgm:cxn modelId="{C5AC4AAD-3620-4332-BC56-39E48C728A10}" type="presParOf" srcId="{2D842DE7-8A56-4860-821B-BB26A476A97B}" destId="{F283A714-BC5D-4E1C-AB89-55771046EB77}" srcOrd="0" destOrd="0" presId="urn:microsoft.com/office/officeart/2005/8/layout/hierarchy2"/>
    <dgm:cxn modelId="{8FE14339-699D-47BF-9185-D54455469266}" type="presParOf" srcId="{1CBAE919-D5C3-4BA2-94EF-DDC976172D44}" destId="{69E87F14-0557-48DE-B0CE-E1C528941ABB}" srcOrd="1" destOrd="0" presId="urn:microsoft.com/office/officeart/2005/8/layout/hierarchy2"/>
    <dgm:cxn modelId="{65C3F9CF-490C-460F-AE54-797DB03A5053}" type="presParOf" srcId="{69E87F14-0557-48DE-B0CE-E1C528941ABB}" destId="{AB9BDDB9-D7E9-4215-A4C8-17AA8702F18C}" srcOrd="0" destOrd="0" presId="urn:microsoft.com/office/officeart/2005/8/layout/hierarchy2"/>
    <dgm:cxn modelId="{13517C27-0AAF-4224-A747-650983BE1431}" type="presParOf" srcId="{69E87F14-0557-48DE-B0CE-E1C528941ABB}" destId="{EBBCC863-4D6E-4AB0-ADC7-729C75F0896D}" srcOrd="1" destOrd="0" presId="urn:microsoft.com/office/officeart/2005/8/layout/hierarchy2"/>
    <dgm:cxn modelId="{14F1AC90-C98B-46F3-B365-79A9D270EF12}" type="presParOf" srcId="{D82736D7-F7F9-4248-9658-3D8791442711}" destId="{4B98C365-0272-4C7E-987E-221F5275EB8C}" srcOrd="2" destOrd="0" presId="urn:microsoft.com/office/officeart/2005/8/layout/hierarchy2"/>
    <dgm:cxn modelId="{D6EFCC0B-D48D-4305-BFC5-E67C1AF082CD}" type="presParOf" srcId="{4B98C365-0272-4C7E-987E-221F5275EB8C}" destId="{023DA685-25E1-4976-BE5B-63B3BED774B0}" srcOrd="0" destOrd="0" presId="urn:microsoft.com/office/officeart/2005/8/layout/hierarchy2"/>
    <dgm:cxn modelId="{C9623191-4867-4D2C-9617-EEC9383F224F}" type="presParOf" srcId="{D82736D7-F7F9-4248-9658-3D8791442711}" destId="{AE678B24-1FC0-449E-AD53-7C29DC357C03}" srcOrd="3" destOrd="0" presId="urn:microsoft.com/office/officeart/2005/8/layout/hierarchy2"/>
    <dgm:cxn modelId="{FF25684D-3CCC-440F-9DEB-479353D327DB}" type="presParOf" srcId="{AE678B24-1FC0-449E-AD53-7C29DC357C03}" destId="{301BB0D9-83BC-4DD3-AB8D-65AC8AB40BF5}" srcOrd="0" destOrd="0" presId="urn:microsoft.com/office/officeart/2005/8/layout/hierarchy2"/>
    <dgm:cxn modelId="{182C4B57-EC18-4839-B402-D191EC8E395D}" type="presParOf" srcId="{AE678B24-1FC0-449E-AD53-7C29DC357C03}" destId="{1EF84E52-2031-4232-8B56-F2B346F4E722}" srcOrd="1" destOrd="0" presId="urn:microsoft.com/office/officeart/2005/8/layout/hierarchy2"/>
    <dgm:cxn modelId="{2F00E2F3-D179-4FDA-A6B9-7F41637F2BAF}" type="presParOf" srcId="{1EF84E52-2031-4232-8B56-F2B346F4E722}" destId="{9008F63E-6F87-431D-9D17-C8AE649941A6}" srcOrd="0" destOrd="0" presId="urn:microsoft.com/office/officeart/2005/8/layout/hierarchy2"/>
    <dgm:cxn modelId="{FEBF4595-EAA8-40B6-93EF-E1475F76DC88}" type="presParOf" srcId="{9008F63E-6F87-431D-9D17-C8AE649941A6}" destId="{1C1621CB-F60F-4B09-B1A1-14548E2F3039}" srcOrd="0" destOrd="0" presId="urn:microsoft.com/office/officeart/2005/8/layout/hierarchy2"/>
    <dgm:cxn modelId="{3CCBCF7F-6300-4A74-A7F3-EEEDC7B57B13}" type="presParOf" srcId="{1EF84E52-2031-4232-8B56-F2B346F4E722}" destId="{E70DC351-C722-4C16-88B9-2B581B13DD8B}" srcOrd="1" destOrd="0" presId="urn:microsoft.com/office/officeart/2005/8/layout/hierarchy2"/>
    <dgm:cxn modelId="{1D62D937-1B6F-49FD-B66C-2504621586E8}" type="presParOf" srcId="{E70DC351-C722-4C16-88B9-2B581B13DD8B}" destId="{EBF29C46-912B-449D-9454-9AC13A87B415}" srcOrd="0" destOrd="0" presId="urn:microsoft.com/office/officeart/2005/8/layout/hierarchy2"/>
    <dgm:cxn modelId="{0AE9F554-7355-43DD-B62F-A6C695D84BE1}" type="presParOf" srcId="{E70DC351-C722-4C16-88B9-2B581B13DD8B}" destId="{4C55D10C-DC87-45A3-A093-D014C20DED5D}" srcOrd="1" destOrd="0" presId="urn:microsoft.com/office/officeart/2005/8/layout/hierarchy2"/>
    <dgm:cxn modelId="{7A8BDDA5-E257-4E0F-949F-AFD09B97FCBA}" type="presParOf" srcId="{D82736D7-F7F9-4248-9658-3D8791442711}" destId="{3B3774D8-D2DE-4836-AB13-79811FE5B7D6}" srcOrd="4" destOrd="0" presId="urn:microsoft.com/office/officeart/2005/8/layout/hierarchy2"/>
    <dgm:cxn modelId="{95823E53-5BF5-4152-ABF4-322F75102399}" type="presParOf" srcId="{3B3774D8-D2DE-4836-AB13-79811FE5B7D6}" destId="{17747CDC-7BA1-4EAD-8B43-9EA9FF9254ED}" srcOrd="0" destOrd="0" presId="urn:microsoft.com/office/officeart/2005/8/layout/hierarchy2"/>
    <dgm:cxn modelId="{AD968F8A-24DE-4E09-B5DA-B682080021E8}" type="presParOf" srcId="{D82736D7-F7F9-4248-9658-3D8791442711}" destId="{9D64FCB4-500B-4A7B-800D-572CCDB43B93}" srcOrd="5" destOrd="0" presId="urn:microsoft.com/office/officeart/2005/8/layout/hierarchy2"/>
    <dgm:cxn modelId="{EFF4BF7A-210E-43E6-85DA-40D8D385AF87}" type="presParOf" srcId="{9D64FCB4-500B-4A7B-800D-572CCDB43B93}" destId="{980C742E-61E5-40A8-96D2-B5781CFD369C}" srcOrd="0" destOrd="0" presId="urn:microsoft.com/office/officeart/2005/8/layout/hierarchy2"/>
    <dgm:cxn modelId="{E5C78DD6-ACD5-43C5-A6B2-C54D1D014ADC}" type="presParOf" srcId="{9D64FCB4-500B-4A7B-800D-572CCDB43B93}" destId="{C538EA7C-ED7F-49A6-9ACA-9FD95BAB6080}" srcOrd="1" destOrd="0" presId="urn:microsoft.com/office/officeart/2005/8/layout/hierarchy2"/>
    <dgm:cxn modelId="{DAFE7CC4-9FF2-42E6-8366-288813294D69}" type="presParOf" srcId="{C538EA7C-ED7F-49A6-9ACA-9FD95BAB6080}" destId="{0E1C1B82-786C-4C8E-93E7-078846801464}" srcOrd="0" destOrd="0" presId="urn:microsoft.com/office/officeart/2005/8/layout/hierarchy2"/>
    <dgm:cxn modelId="{80C116FE-9E2D-4828-A7CC-B0E6DE651AEA}" type="presParOf" srcId="{0E1C1B82-786C-4C8E-93E7-078846801464}" destId="{BE5527D2-D6D6-4A60-AD9A-4FD39062A167}" srcOrd="0" destOrd="0" presId="urn:microsoft.com/office/officeart/2005/8/layout/hierarchy2"/>
    <dgm:cxn modelId="{B167041B-BF45-4B2C-90C9-2FC04B2ECE1A}" type="presParOf" srcId="{C538EA7C-ED7F-49A6-9ACA-9FD95BAB6080}" destId="{C2706C87-8BDD-44E6-A87E-56B57C47300C}" srcOrd="1" destOrd="0" presId="urn:microsoft.com/office/officeart/2005/8/layout/hierarchy2"/>
    <dgm:cxn modelId="{15FA5D33-9B9F-45D8-A2E3-2FF5B703125F}" type="presParOf" srcId="{C2706C87-8BDD-44E6-A87E-56B57C47300C}" destId="{BD5B3EDB-9146-4A09-BBEE-9332A6E4478E}" srcOrd="0" destOrd="0" presId="urn:microsoft.com/office/officeart/2005/8/layout/hierarchy2"/>
    <dgm:cxn modelId="{E65B2377-8BD4-4A82-AF64-C501A4A4AC52}" type="presParOf" srcId="{C2706C87-8BDD-44E6-A87E-56B57C47300C}" destId="{C4037898-4368-457C-898B-8AE2A7A6F2A1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B49BA87-E735-42DE-AF0D-0F42F4DE937B}">
      <dsp:nvSpPr>
        <dsp:cNvPr id="0" name=""/>
        <dsp:cNvSpPr/>
      </dsp:nvSpPr>
      <dsp:spPr>
        <a:xfrm>
          <a:off x="3255" y="632001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藝童律話</a:t>
          </a:r>
        </a:p>
      </dsp:txBody>
      <dsp:txXfrm>
        <a:off x="13846" y="642592"/>
        <a:ext cx="702011" cy="340414"/>
      </dsp:txXfrm>
    </dsp:sp>
    <dsp:sp modelId="{9D57DB13-F9EE-405B-8CC6-18A9F47F2E9B}">
      <dsp:nvSpPr>
        <dsp:cNvPr id="0" name=""/>
        <dsp:cNvSpPr/>
      </dsp:nvSpPr>
      <dsp:spPr>
        <a:xfrm rot="17937129">
          <a:off x="572295" y="531330"/>
          <a:ext cx="597582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597582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856147" y="536410"/>
        <a:ext cx="29879" cy="29879"/>
      </dsp:txXfrm>
    </dsp:sp>
    <dsp:sp modelId="{A59290BC-5569-42DE-ABFB-BFB8CE865CF1}">
      <dsp:nvSpPr>
        <dsp:cNvPr id="0" name=""/>
        <dsp:cNvSpPr/>
      </dsp:nvSpPr>
      <dsp:spPr>
        <a:xfrm>
          <a:off x="1015725" y="36871"/>
          <a:ext cx="1136548" cy="5060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山海間的思念</a:t>
          </a:r>
        </a:p>
      </dsp:txBody>
      <dsp:txXfrm>
        <a:off x="1030547" y="51693"/>
        <a:ext cx="1106904" cy="476413"/>
      </dsp:txXfrm>
    </dsp:sp>
    <dsp:sp modelId="{2D842DE7-8A56-4860-821B-BB26A476A97B}">
      <dsp:nvSpPr>
        <dsp:cNvPr id="0" name=""/>
        <dsp:cNvSpPr/>
      </dsp:nvSpPr>
      <dsp:spPr>
        <a:xfrm>
          <a:off x="2152274" y="269881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289680" y="282668"/>
        <a:ext cx="14463" cy="14463"/>
      </dsp:txXfrm>
    </dsp:sp>
    <dsp:sp modelId="{AB9BDDB9-D7E9-4215-A4C8-17AA8702F18C}">
      <dsp:nvSpPr>
        <dsp:cNvPr id="0" name=""/>
        <dsp:cNvSpPr/>
      </dsp:nvSpPr>
      <dsp:spPr>
        <a:xfrm>
          <a:off x="2441551" y="109102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搜尋資料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小組發表</a:t>
          </a:r>
        </a:p>
      </dsp:txBody>
      <dsp:txXfrm>
        <a:off x="2452142" y="119693"/>
        <a:ext cx="702011" cy="340414"/>
      </dsp:txXfrm>
    </dsp:sp>
    <dsp:sp modelId="{4B98C365-0272-4C7E-987E-221F5275EB8C}">
      <dsp:nvSpPr>
        <dsp:cNvPr id="0" name=""/>
        <dsp:cNvSpPr/>
      </dsp:nvSpPr>
      <dsp:spPr>
        <a:xfrm rot="207302">
          <a:off x="726185" y="801513"/>
          <a:ext cx="289803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803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863842" y="814287"/>
        <a:ext cx="14490" cy="14490"/>
      </dsp:txXfrm>
    </dsp:sp>
    <dsp:sp modelId="{301BB0D9-83BC-4DD3-AB8D-65AC8AB40BF5}">
      <dsp:nvSpPr>
        <dsp:cNvPr id="0" name=""/>
        <dsp:cNvSpPr/>
      </dsp:nvSpPr>
      <dsp:spPr>
        <a:xfrm>
          <a:off x="1015725" y="597169"/>
          <a:ext cx="1119611" cy="46619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野地的紅薔薇</a:t>
          </a:r>
        </a:p>
      </dsp:txBody>
      <dsp:txXfrm>
        <a:off x="1029379" y="610823"/>
        <a:ext cx="1092303" cy="438883"/>
      </dsp:txXfrm>
    </dsp:sp>
    <dsp:sp modelId="{9008F63E-6F87-431D-9D17-C8AE649941A6}">
      <dsp:nvSpPr>
        <dsp:cNvPr id="0" name=""/>
        <dsp:cNvSpPr/>
      </dsp:nvSpPr>
      <dsp:spPr>
        <a:xfrm>
          <a:off x="2135337" y="810245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272743" y="823033"/>
        <a:ext cx="14463" cy="14463"/>
      </dsp:txXfrm>
    </dsp:sp>
    <dsp:sp modelId="{EBF29C46-912B-449D-9454-9AC13A87B415}">
      <dsp:nvSpPr>
        <dsp:cNvPr id="0" name=""/>
        <dsp:cNvSpPr/>
      </dsp:nvSpPr>
      <dsp:spPr>
        <a:xfrm>
          <a:off x="2424614" y="649466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樂曲聆賞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簡報發表</a:t>
          </a:r>
        </a:p>
      </dsp:txBody>
      <dsp:txXfrm>
        <a:off x="2435205" y="660057"/>
        <a:ext cx="702011" cy="340414"/>
      </dsp:txXfrm>
    </dsp:sp>
    <dsp:sp modelId="{3B3774D8-D2DE-4836-AB13-79811FE5B7D6}">
      <dsp:nvSpPr>
        <dsp:cNvPr id="0" name=""/>
        <dsp:cNvSpPr/>
      </dsp:nvSpPr>
      <dsp:spPr>
        <a:xfrm rot="3710292">
          <a:off x="564625" y="1062962"/>
          <a:ext cx="612923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612923" y="20019"/>
              </a:lnTo>
            </a:path>
          </a:pathLst>
        </a:custGeom>
        <a:noFill/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855764" y="1067659"/>
        <a:ext cx="30646" cy="30646"/>
      </dsp:txXfrm>
    </dsp:sp>
    <dsp:sp modelId="{980C742E-61E5-40A8-96D2-B5781CFD369C}">
      <dsp:nvSpPr>
        <dsp:cNvPr id="0" name=""/>
        <dsp:cNvSpPr/>
      </dsp:nvSpPr>
      <dsp:spPr>
        <a:xfrm>
          <a:off x="1015725" y="1117600"/>
          <a:ext cx="1102688" cy="47112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胡桃鉗的秘密</a:t>
          </a:r>
        </a:p>
      </dsp:txBody>
      <dsp:txXfrm>
        <a:off x="1029524" y="1131399"/>
        <a:ext cx="1075090" cy="443529"/>
      </dsp:txXfrm>
    </dsp:sp>
    <dsp:sp modelId="{0E1C1B82-786C-4C8E-93E7-078846801464}">
      <dsp:nvSpPr>
        <dsp:cNvPr id="0" name=""/>
        <dsp:cNvSpPr/>
      </dsp:nvSpPr>
      <dsp:spPr>
        <a:xfrm>
          <a:off x="2118414" y="1333144"/>
          <a:ext cx="289277" cy="40038"/>
        </a:xfrm>
        <a:custGeom>
          <a:avLst/>
          <a:gdLst/>
          <a:ahLst/>
          <a:cxnLst/>
          <a:rect l="0" t="0" r="0" b="0"/>
          <a:pathLst>
            <a:path>
              <a:moveTo>
                <a:pt x="0" y="20019"/>
              </a:moveTo>
              <a:lnTo>
                <a:pt x="289277" y="20019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TW" altLang="en-US" sz="500" kern="1200"/>
        </a:p>
      </dsp:txBody>
      <dsp:txXfrm>
        <a:off x="2255821" y="1345932"/>
        <a:ext cx="14463" cy="14463"/>
      </dsp:txXfrm>
    </dsp:sp>
    <dsp:sp modelId="{BD5B3EDB-9146-4A09-BBEE-9332A6E4478E}">
      <dsp:nvSpPr>
        <dsp:cNvPr id="0" name=""/>
        <dsp:cNvSpPr/>
      </dsp:nvSpPr>
      <dsp:spPr>
        <a:xfrm>
          <a:off x="2407691" y="1172366"/>
          <a:ext cx="723193" cy="36159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資料蒐集</a:t>
          </a:r>
          <a:endParaRPr lang="en-US" altLang="zh-TW" sz="9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9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作品賞析</a:t>
          </a:r>
        </a:p>
      </dsp:txBody>
      <dsp:txXfrm>
        <a:off x="2418282" y="1182957"/>
        <a:ext cx="702011" cy="3404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#1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781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課務</cp:lastModifiedBy>
  <cp:revision>2</cp:revision>
  <cp:lastPrinted>2022-12-13T08:41:00Z</cp:lastPrinted>
  <dcterms:created xsi:type="dcterms:W3CDTF">2024-03-07T00:13:00Z</dcterms:created>
  <dcterms:modified xsi:type="dcterms:W3CDTF">2024-03-07T00:13:00Z</dcterms:modified>
</cp:coreProperties>
</file>