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1B3A" w14:textId="46264558" w:rsidR="00F53787" w:rsidRPr="00D37CA9" w:rsidRDefault="00F53787" w:rsidP="00F53787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Pr="00D37CA9">
        <w:rPr>
          <w:rFonts w:ascii="標楷體" w:eastAsia="標楷體" w:hAnsi="標楷體" w:cstheme="minorBidi" w:hint="eastAsia"/>
          <w:b/>
          <w:kern w:val="2"/>
          <w:sz w:val="32"/>
          <w:szCs w:val="36"/>
        </w:rPr>
        <w:t>閱讀知樂-閱讀</w:t>
      </w:r>
      <w:r>
        <w:rPr>
          <w:rFonts w:ascii="標楷體" w:eastAsia="標楷體" w:hAnsi="標楷體" w:cstheme="minorBidi" w:hint="eastAsia"/>
          <w:b/>
          <w:kern w:val="2"/>
          <w:sz w:val="32"/>
          <w:szCs w:val="36"/>
        </w:rPr>
        <w:t>覺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6"/>
        </w:rPr>
        <w:t>活</w:t>
      </w:r>
      <w:r w:rsidRPr="00D37CA9">
        <w:rPr>
          <w:rFonts w:ascii="標楷體" w:eastAsia="標楷體" w:hAnsi="標楷體" w:cstheme="minorBidi" w:hint="eastAsia"/>
          <w:b/>
          <w:kern w:val="2"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489DDFE1" w14:textId="77777777" w:rsidR="00A12FC6" w:rsidRPr="000B18ED" w:rsidRDefault="00A12FC6" w:rsidP="00A12FC6">
      <w:pPr>
        <w:rPr>
          <w:rFonts w:ascii="標楷體" w:eastAsia="標楷體" w:hAnsi="標楷體" w:cs="Times New Roman"/>
          <w:b/>
        </w:rPr>
      </w:pPr>
      <w:r w:rsidRPr="000B18ED">
        <w:rPr>
          <w:rFonts w:ascii="標楷體" w:eastAsia="標楷體" w:hAnsi="標楷體" w:cs="Times New Roman" w:hint="eastAsia"/>
          <w:b/>
        </w:rPr>
        <w:t>一、教學設計理念說明</w:t>
      </w:r>
    </w:p>
    <w:p w14:paraId="4A6BE539" w14:textId="4635290F" w:rsidR="0070008D" w:rsidRDefault="0070008D" w:rsidP="0070008D">
      <w:pPr>
        <w:autoSpaceDE w:val="0"/>
        <w:autoSpaceDN w:val="0"/>
        <w:adjustRightInd w:val="0"/>
        <w:rPr>
          <w:rFonts w:ascii="BiauKai" w:eastAsia="BiauKai" w:cs="BiauKai"/>
          <w:color w:val="000000"/>
        </w:rPr>
      </w:pPr>
      <w:r>
        <w:rPr>
          <w:rFonts w:ascii="BiauKai" w:eastAsia="BiauKai" w:cs="BiauKai"/>
          <w:color w:val="000000"/>
        </w:rPr>
        <w:t>1</w:t>
      </w:r>
      <w:r>
        <w:rPr>
          <w:rFonts w:ascii="BiauKai" w:eastAsia="BiauKai" w:cs="BiauKai" w:hint="eastAsia"/>
          <w:color w:val="000000"/>
        </w:rPr>
        <w:t>、</w:t>
      </w:r>
      <w:r w:rsidR="00874970">
        <w:rPr>
          <w:rFonts w:ascii="BiauKai" w:eastAsia="BiauKai" w:cs="BiauKai" w:hint="eastAsia"/>
          <w:color w:val="000000"/>
        </w:rPr>
        <w:t>本教案中有兩節課</w:t>
      </w:r>
      <w:r>
        <w:rPr>
          <w:rFonts w:ascii="BiauKai" w:eastAsia="BiauKai" w:cs="BiauKai" w:hint="eastAsia"/>
          <w:color w:val="000000"/>
        </w:rPr>
        <w:t>統整藝文領域，進行補充教學。</w:t>
      </w:r>
    </w:p>
    <w:p w14:paraId="62B66A07" w14:textId="6FD179C9" w:rsidR="00874970" w:rsidRDefault="0070008D" w:rsidP="0070008D">
      <w:pPr>
        <w:spacing w:beforeLines="50" w:before="180"/>
        <w:rPr>
          <w:rFonts w:ascii="BiauKai" w:eastAsia="BiauKai" w:cs="BiauKai"/>
          <w:color w:val="000000"/>
        </w:rPr>
      </w:pPr>
      <w:r>
        <w:rPr>
          <w:rFonts w:ascii="BiauKai" w:eastAsia="BiauKai" w:cs="BiauKai"/>
          <w:color w:val="000000"/>
        </w:rPr>
        <w:t>2</w:t>
      </w:r>
      <w:r>
        <w:rPr>
          <w:rFonts w:ascii="BiauKai" w:eastAsia="BiauKai" w:cs="BiauKai" w:hint="eastAsia"/>
          <w:color w:val="000000"/>
        </w:rPr>
        <w:t>、以閱讀素養為主軸，培養學生閱讀人物傳記文本的能力。</w:t>
      </w:r>
    </w:p>
    <w:p w14:paraId="523A0FCD" w14:textId="1259712B" w:rsidR="00AD0CBA" w:rsidRPr="00874970" w:rsidRDefault="00AD0CBA" w:rsidP="0070008D">
      <w:pPr>
        <w:spacing w:beforeLines="50" w:before="180"/>
        <w:rPr>
          <w:rFonts w:ascii="BiauKai" w:eastAsia="BiauKai" w:hAnsiTheme="minorHAnsi" w:cs="BiauKai"/>
          <w:color w:val="000000"/>
        </w:rPr>
      </w:pPr>
      <w:r>
        <w:rPr>
          <w:rFonts w:ascii="BiauKai" w:eastAsia="BiauKai" w:cs="BiauKai" w:hint="eastAsia"/>
          <w:color w:val="000000"/>
        </w:rPr>
        <w:t>3、以讀書會方式進行兒童小說的討論</w:t>
      </w:r>
    </w:p>
    <w:p w14:paraId="6BA296BF" w14:textId="2187B51B" w:rsidR="00A12FC6" w:rsidRPr="000B18ED" w:rsidRDefault="00A12FC6" w:rsidP="00A12FC6">
      <w:pPr>
        <w:spacing w:beforeLines="50" w:before="180"/>
        <w:rPr>
          <w:rFonts w:ascii="標楷體" w:eastAsia="標楷體" w:hAnsi="標楷體" w:cs="Times New Roman"/>
          <w:b/>
        </w:rPr>
      </w:pPr>
      <w:r w:rsidRPr="000B18ED">
        <w:rPr>
          <w:rFonts w:ascii="標楷體" w:eastAsia="標楷體" w:hAnsi="標楷體" w:cs="Times New Roman" w:hint="eastAsia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723"/>
        <w:gridCol w:w="252"/>
        <w:gridCol w:w="3601"/>
        <w:gridCol w:w="21"/>
        <w:gridCol w:w="344"/>
        <w:gridCol w:w="1234"/>
        <w:gridCol w:w="1015"/>
        <w:gridCol w:w="1745"/>
      </w:tblGrid>
      <w:tr w:rsidR="002A5501" w:rsidRPr="000B18ED" w14:paraId="604A668C" w14:textId="77777777" w:rsidTr="00350510">
        <w:trPr>
          <w:trHeight w:val="884"/>
          <w:jc w:val="center"/>
        </w:trPr>
        <w:tc>
          <w:tcPr>
            <w:tcW w:w="206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77E1FB0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領域名稱</w:t>
            </w:r>
          </w:p>
          <w:p w14:paraId="1C9277FC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4218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1B83E" w14:textId="15EF0736" w:rsidR="00A12FC6" w:rsidRPr="000B18ED" w:rsidRDefault="00BD5E70" w:rsidP="008414D1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</w:rPr>
            </w:pPr>
            <w:r>
              <w:rPr>
                <w:rFonts w:ascii="Times New Roman" w:eastAsia="標楷體" w:hAnsi="標楷體" w:cs="Times New Roman" w:hint="eastAsia"/>
                <w:noProof/>
              </w:rPr>
              <w:t>閱讀</w:t>
            </w:r>
            <w:r w:rsidR="00BB7CB6">
              <w:rPr>
                <w:rFonts w:ascii="Times New Roman" w:eastAsia="標楷體" w:hAnsi="標楷體" w:cs="Times New Roman" w:hint="eastAsia"/>
                <w:noProof/>
              </w:rPr>
              <w:t>知樂</w:t>
            </w:r>
            <w:r w:rsidR="00C8701D">
              <w:rPr>
                <w:rFonts w:ascii="Times New Roman" w:eastAsia="標楷體" w:hAnsi="標楷體" w:cs="Times New Roman" w:hint="eastAsia"/>
                <w:noProof/>
              </w:rPr>
              <w:t>-</w:t>
            </w:r>
            <w:r w:rsidR="00C8701D">
              <w:rPr>
                <w:rFonts w:ascii="Times New Roman" w:eastAsia="標楷體" w:hAnsi="標楷體" w:cs="Times New Roman" w:hint="eastAsia"/>
                <w:noProof/>
              </w:rPr>
              <w:t>閱讀覺活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D5F71E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設計者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171EC981" w14:textId="77777777" w:rsidR="00A12FC6" w:rsidRDefault="00A12FC6" w:rsidP="008414D1">
            <w:pPr>
              <w:snapToGrid w:val="0"/>
              <w:rPr>
                <w:rFonts w:ascii="Times New Roman" w:eastAsia="標楷體" w:hAnsi="標楷體" w:cs="Times New Roman"/>
                <w:noProof/>
              </w:rPr>
            </w:pPr>
          </w:p>
          <w:p w14:paraId="2F761683" w14:textId="1AE2FE3F" w:rsidR="0070008D" w:rsidRPr="000B18ED" w:rsidRDefault="0070008D" w:rsidP="008414D1">
            <w:pPr>
              <w:snapToGrid w:val="0"/>
              <w:rPr>
                <w:rFonts w:ascii="Times New Roman" w:eastAsia="標楷體" w:hAnsi="標楷體" w:cs="Times New Roman"/>
                <w:noProof/>
              </w:rPr>
            </w:pPr>
            <w:r>
              <w:rPr>
                <w:rFonts w:ascii="Times New Roman" w:eastAsia="標楷體" w:hAnsi="標楷體" w:cs="Times New Roman" w:hint="eastAsia"/>
                <w:noProof/>
              </w:rPr>
              <w:t>蔡佳宜</w:t>
            </w:r>
          </w:p>
        </w:tc>
      </w:tr>
      <w:tr w:rsidR="002A5501" w:rsidRPr="000B18ED" w14:paraId="65954B6A" w14:textId="77777777" w:rsidTr="00350510">
        <w:trPr>
          <w:trHeight w:val="705"/>
          <w:jc w:val="center"/>
        </w:trPr>
        <w:tc>
          <w:tcPr>
            <w:tcW w:w="20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14CE33A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實施年級</w:t>
            </w:r>
          </w:p>
        </w:tc>
        <w:tc>
          <w:tcPr>
            <w:tcW w:w="4218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DB5DDCC" w14:textId="3807BB5E" w:rsidR="00A12FC6" w:rsidRPr="000B18ED" w:rsidRDefault="0070008D" w:rsidP="008414D1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</w:rPr>
              <w:t>四</w:t>
            </w:r>
            <w:r w:rsidR="00F73693">
              <w:rPr>
                <w:rFonts w:ascii="Times New Roman" w:eastAsia="標楷體" w:hAnsi="標楷體" w:cs="Times New Roman" w:hint="eastAsia"/>
                <w:noProof/>
                <w:color w:val="000000" w:themeColor="text1"/>
              </w:rPr>
              <w:t>下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50A97A6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26FEE0DC" w14:textId="77777777" w:rsidR="00A12FC6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68B284" w14:textId="2E69F2BE" w:rsidR="0070008D" w:rsidRPr="000B18ED" w:rsidRDefault="00EF666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20</w:t>
            </w:r>
          </w:p>
        </w:tc>
      </w:tr>
      <w:tr w:rsidR="002A5501" w:rsidRPr="000B18ED" w14:paraId="6121BD8D" w14:textId="77777777" w:rsidTr="00350510">
        <w:trPr>
          <w:trHeight w:val="633"/>
          <w:jc w:val="center"/>
        </w:trPr>
        <w:tc>
          <w:tcPr>
            <w:tcW w:w="2063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B1D11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單元名稱</w:t>
            </w:r>
          </w:p>
        </w:tc>
        <w:tc>
          <w:tcPr>
            <w:tcW w:w="8212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174CFC6" w14:textId="45774761" w:rsidR="00B30C5B" w:rsidRPr="000B4B3E" w:rsidRDefault="000B4B3E" w:rsidP="000B4B3E">
            <w:pPr>
              <w:snapToGrid w:val="0"/>
              <w:spacing w:line="360" w:lineRule="auto"/>
              <w:jc w:val="both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F65699">
              <w:rPr>
                <w:rFonts w:asciiTheme="minorEastAsia" w:eastAsiaTheme="minorEastAsia" w:hAnsiTheme="minorEastAsia" w:cs="Times New Roman" w:hint="eastAsia"/>
                <w:color w:val="000000"/>
                <w:bdr w:val="single" w:sz="4" w:space="0" w:color="auto"/>
              </w:rPr>
              <w:t>單元</w:t>
            </w:r>
            <w:r w:rsidR="00B30C5B" w:rsidRPr="00F65699">
              <w:rPr>
                <w:rFonts w:asciiTheme="minorEastAsia" w:eastAsiaTheme="minorEastAsia" w:hAnsiTheme="minorEastAsia" w:cs="Times New Roman" w:hint="eastAsia"/>
                <w:color w:val="000000"/>
                <w:bdr w:val="single" w:sz="4" w:space="0" w:color="auto"/>
              </w:rPr>
              <w:t>一</w:t>
            </w:r>
            <w:r w:rsidR="00B30C5B" w:rsidRPr="000B4B3E">
              <w:rPr>
                <w:rFonts w:asciiTheme="minorEastAsia" w:eastAsiaTheme="minorEastAsia" w:hAnsiTheme="minorEastAsia" w:cs="Times New Roman" w:hint="eastAsia"/>
                <w:color w:val="000000"/>
              </w:rPr>
              <w:t>、</w:t>
            </w:r>
            <w:r w:rsidRPr="00F65699">
              <w:rPr>
                <w:rFonts w:asciiTheme="minorEastAsia" w:eastAsiaTheme="minorEastAsia" w:hAnsiTheme="minorEastAsia" w:cs="Times New Roman" w:hint="eastAsia"/>
                <w:color w:val="000000"/>
                <w:u w:val="single"/>
              </w:rPr>
              <w:t>我和圖書館之間的距離</w:t>
            </w:r>
            <w:r w:rsidRPr="000B4B3E">
              <w:rPr>
                <w:rFonts w:asciiTheme="minorEastAsia" w:eastAsiaTheme="minorEastAsia" w:hAnsiTheme="minorEastAsia" w:cs="Times New Roman" w:hint="eastAsia"/>
                <w:color w:val="000000"/>
              </w:rPr>
              <w:t>——</w:t>
            </w:r>
            <w:r w:rsidR="00B30C5B" w:rsidRPr="000B4B3E">
              <w:rPr>
                <w:rFonts w:asciiTheme="minorEastAsia" w:eastAsiaTheme="minorEastAsia" w:hAnsiTheme="minorEastAsia" w:cs="Times New Roman" w:hint="eastAsia"/>
                <w:color w:val="000000"/>
              </w:rPr>
              <w:t>圖書館規則（</w:t>
            </w:r>
            <w:r w:rsidR="00B30C5B" w:rsidRPr="000B4B3E">
              <w:rPr>
                <w:rFonts w:asciiTheme="minorEastAsia" w:eastAsiaTheme="minorEastAsia" w:hAnsiTheme="minorEastAsia" w:cs="Times New Roman"/>
                <w:color w:val="000000"/>
              </w:rPr>
              <w:t>3</w:t>
            </w:r>
            <w:r w:rsidR="00B30C5B" w:rsidRPr="000B4B3E">
              <w:rPr>
                <w:rFonts w:asciiTheme="minorEastAsia" w:eastAsiaTheme="minorEastAsia" w:hAnsiTheme="minorEastAsia" w:cs="Times New Roman" w:hint="eastAsia"/>
                <w:color w:val="000000"/>
              </w:rPr>
              <w:t>）</w:t>
            </w:r>
          </w:p>
          <w:p w14:paraId="18EEE9A0" w14:textId="3A6C95F0" w:rsidR="00B30C5B" w:rsidRPr="000B4B3E" w:rsidRDefault="00B30C5B" w:rsidP="000B4B3E">
            <w:pPr>
              <w:snapToGrid w:val="0"/>
              <w:spacing w:line="360" w:lineRule="auto"/>
              <w:jc w:val="both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0B4B3E">
              <w:rPr>
                <w:rFonts w:asciiTheme="minorEastAsia" w:eastAsiaTheme="minorEastAsia" w:hAnsiTheme="minorEastAsia" w:cs="Times New Roman" w:hint="eastAsia"/>
                <w:color w:val="000000"/>
              </w:rPr>
              <w:t>1、學期課程總覽與借還書注意事項</w:t>
            </w:r>
          </w:p>
          <w:p w14:paraId="08501A80" w14:textId="468DB238" w:rsidR="00A12FC6" w:rsidRPr="000B4B3E" w:rsidRDefault="000B4B3E" w:rsidP="000B4B3E">
            <w:pPr>
              <w:snapToGrid w:val="0"/>
              <w:spacing w:line="360" w:lineRule="auto"/>
              <w:jc w:val="both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F65699">
              <w:rPr>
                <w:rFonts w:asciiTheme="minorEastAsia" w:eastAsiaTheme="minorEastAsia" w:hAnsiTheme="minorEastAsia" w:cs="Times New Roman" w:hint="eastAsia"/>
                <w:color w:val="000000"/>
                <w:bdr w:val="single" w:sz="4" w:space="0" w:color="auto"/>
              </w:rPr>
              <w:t>單元</w:t>
            </w:r>
            <w:r w:rsidR="00B30C5B" w:rsidRPr="00F65699">
              <w:rPr>
                <w:rFonts w:asciiTheme="minorEastAsia" w:eastAsiaTheme="minorEastAsia" w:hAnsiTheme="minorEastAsia" w:cs="Times New Roman" w:hint="eastAsia"/>
                <w:color w:val="000000"/>
                <w:bdr w:val="single" w:sz="4" w:space="0" w:color="auto"/>
              </w:rPr>
              <w:t>二</w:t>
            </w:r>
            <w:r w:rsidR="00B30C5B" w:rsidRPr="000B4B3E">
              <w:rPr>
                <w:rFonts w:asciiTheme="minorEastAsia" w:eastAsiaTheme="minorEastAsia" w:hAnsiTheme="minorEastAsia" w:cs="Times New Roman" w:hint="eastAsia"/>
                <w:color w:val="000000"/>
              </w:rPr>
              <w:t>、</w:t>
            </w:r>
            <w:r w:rsidR="00AD0CBA" w:rsidRPr="00F65699">
              <w:rPr>
                <w:rFonts w:asciiTheme="minorEastAsia" w:hAnsiTheme="minorEastAsia" w:cs="Times New Roman" w:hint="eastAsia"/>
                <w:color w:val="000000"/>
                <w:u w:val="single"/>
              </w:rPr>
              <w:t>他們是這樣長大的</w:t>
            </w:r>
            <w:r w:rsidRPr="000B4B3E">
              <w:rPr>
                <w:rFonts w:asciiTheme="minorEastAsia" w:eastAsiaTheme="minorEastAsia" w:hAnsiTheme="minorEastAsia" w:cs="Times New Roman" w:hint="eastAsia"/>
                <w:color w:val="000000"/>
              </w:rPr>
              <w:t>——人物傳記</w:t>
            </w:r>
            <w:r w:rsidR="00B30C5B" w:rsidRPr="000B4B3E">
              <w:rPr>
                <w:rFonts w:asciiTheme="minorEastAsia" w:eastAsiaTheme="minorEastAsia" w:hAnsiTheme="minorEastAsia" w:cs="Times New Roman" w:hint="eastAsia"/>
                <w:color w:val="000000"/>
              </w:rPr>
              <w:t>（</w:t>
            </w:r>
            <w:r w:rsidR="00B30C5B" w:rsidRPr="000B4B3E">
              <w:rPr>
                <w:rFonts w:asciiTheme="minorEastAsia" w:eastAsiaTheme="minorEastAsia" w:hAnsiTheme="minorEastAsia" w:cs="Times New Roman"/>
                <w:color w:val="000000"/>
              </w:rPr>
              <w:t>1</w:t>
            </w:r>
            <w:r w:rsidRPr="000B4B3E">
              <w:rPr>
                <w:rFonts w:asciiTheme="minorEastAsia" w:eastAsiaTheme="minorEastAsia" w:hAnsiTheme="minorEastAsia" w:cs="Times New Roman"/>
                <w:color w:val="000000"/>
              </w:rPr>
              <w:t>2</w:t>
            </w:r>
            <w:r w:rsidR="00B30C5B" w:rsidRPr="000B4B3E">
              <w:rPr>
                <w:rFonts w:asciiTheme="minorEastAsia" w:eastAsiaTheme="minorEastAsia" w:hAnsiTheme="minorEastAsia" w:cs="Times New Roman" w:hint="eastAsia"/>
                <w:color w:val="000000"/>
              </w:rPr>
              <w:t>）</w:t>
            </w:r>
          </w:p>
          <w:p w14:paraId="0A120C56" w14:textId="21C16C78" w:rsidR="00202A5E" w:rsidRPr="000B4B3E" w:rsidRDefault="00874970" w:rsidP="000B4B3E">
            <w:pPr>
              <w:pStyle w:val="a4"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</w:pPr>
            <w:r w:rsidRPr="000B4B3E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蕭邦是這樣長大的（</w:t>
            </w:r>
            <w:r w:rsidR="00AD0CBA"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  <w:t>3</w:t>
            </w:r>
            <w:r w:rsidRPr="000B4B3E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）</w:t>
            </w:r>
          </w:p>
          <w:p w14:paraId="1DFEACBB" w14:textId="6BE6F7E7" w:rsidR="00202A5E" w:rsidRPr="000B4B3E" w:rsidRDefault="00202A5E" w:rsidP="000B4B3E">
            <w:pPr>
              <w:pStyle w:val="a4"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</w:pPr>
            <w:r w:rsidRPr="000B4B3E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歐巴馬：美國的第一位黑人總統（</w:t>
            </w:r>
            <w:r w:rsidRPr="000B4B3E"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  <w:t>4</w:t>
            </w:r>
            <w:r w:rsidRPr="000B4B3E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）</w:t>
            </w:r>
          </w:p>
          <w:p w14:paraId="1A75984D" w14:textId="689197A0" w:rsidR="000B4B3E" w:rsidRPr="00AD0CBA" w:rsidRDefault="00202A5E" w:rsidP="00AD0CBA">
            <w:pPr>
              <w:pStyle w:val="a4"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</w:pPr>
            <w:r w:rsidRPr="000B4B3E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傳遞幸福的動畫大師：宮崎駿（</w:t>
            </w:r>
            <w:r w:rsidR="00AD0CBA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5</w:t>
            </w:r>
            <w:r w:rsidRPr="000B4B3E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）</w:t>
            </w:r>
          </w:p>
          <w:p w14:paraId="58C278BC" w14:textId="77777777" w:rsidR="000B4B3E" w:rsidRDefault="000B4B3E" w:rsidP="000B4B3E">
            <w:pPr>
              <w:snapToGrid w:val="0"/>
              <w:spacing w:line="360" w:lineRule="auto"/>
              <w:jc w:val="both"/>
              <w:rPr>
                <w:rFonts w:asciiTheme="minorEastAsia" w:hAnsiTheme="minorEastAsia" w:cs="Times New Roman"/>
                <w:noProof/>
                <w:color w:val="000000" w:themeColor="text1"/>
              </w:rPr>
            </w:pPr>
            <w:r w:rsidRPr="00F65699"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  <w:bdr w:val="single" w:sz="4" w:space="0" w:color="auto"/>
              </w:rPr>
              <w:t>單元三</w:t>
            </w:r>
            <w:r w:rsidRPr="000B4B3E"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</w:rPr>
              <w:t>、</w:t>
            </w:r>
            <w:r w:rsidRPr="00F65699"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  <w:u w:val="single"/>
              </w:rPr>
              <w:t>那年，我們的閱讀時光</w:t>
            </w:r>
            <w:r w:rsidRPr="000B4B3E"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</w:rPr>
              <w:t>——兒童小說（</w:t>
            </w:r>
            <w:r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5</w:t>
            </w:r>
            <w:r w:rsidRPr="000B4B3E"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</w:rPr>
              <w:t>）</w:t>
            </w:r>
          </w:p>
          <w:p w14:paraId="2D16DCCF" w14:textId="590069DA" w:rsidR="000B4B3E" w:rsidRPr="000B4B3E" w:rsidRDefault="000B4B3E" w:rsidP="000B4B3E">
            <w:pPr>
              <w:snapToGrid w:val="0"/>
              <w:spacing w:line="360" w:lineRule="auto"/>
              <w:jc w:val="both"/>
              <w:rPr>
                <w:rFonts w:asciiTheme="minorEastAsia" w:eastAsiaTheme="minorEastAsia" w:hAnsiTheme="minorEastAsia" w:cs="Times New Roman"/>
                <w:noProof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1、中山狼傳</w:t>
            </w:r>
          </w:p>
        </w:tc>
      </w:tr>
      <w:tr w:rsidR="00A12FC6" w:rsidRPr="000B18ED" w14:paraId="3136E568" w14:textId="77777777" w:rsidTr="00A12FC6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671A795" w14:textId="10723984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設</w:t>
            </w:r>
            <w:r w:rsidRPr="000B18ED">
              <w:rPr>
                <w:rFonts w:ascii="Times New Roman" w:eastAsia="標楷體" w:hAnsi="標楷體" w:cs="Times New Roman"/>
                <w:b/>
                <w:noProof/>
              </w:rPr>
              <w:t>計依據</w:t>
            </w:r>
          </w:p>
        </w:tc>
      </w:tr>
      <w:tr w:rsidR="00A12FC6" w:rsidRPr="000B18ED" w14:paraId="32C4A972" w14:textId="77777777" w:rsidTr="00A12FC6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20B9E4D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核心素養</w:t>
            </w:r>
          </w:p>
        </w:tc>
      </w:tr>
      <w:tr w:rsidR="002A5501" w:rsidRPr="000B18ED" w14:paraId="17585512" w14:textId="77777777" w:rsidTr="007C0646">
        <w:trPr>
          <w:trHeight w:val="553"/>
          <w:jc w:val="center"/>
        </w:trPr>
        <w:tc>
          <w:tcPr>
            <w:tcW w:w="591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DA53A1B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</w:rPr>
            </w:pPr>
            <w:r w:rsidRPr="000B18ED">
              <w:rPr>
                <w:rFonts w:ascii="Times New Roman" w:eastAsia="標楷體" w:hAnsi="標楷體" w:cs="Times New Roman"/>
                <w:noProof/>
              </w:rPr>
              <w:t>總綱核心素養</w:t>
            </w:r>
          </w:p>
        </w:tc>
        <w:tc>
          <w:tcPr>
            <w:tcW w:w="435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6B2E06C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</w:rPr>
            </w:pPr>
            <w:r w:rsidRPr="000B18ED">
              <w:rPr>
                <w:rFonts w:ascii="Times New Roman" w:eastAsia="標楷體" w:hAnsi="標楷體" w:cs="Times New Roman"/>
                <w:noProof/>
              </w:rPr>
              <w:t>領綱核心素養</w:t>
            </w:r>
          </w:p>
        </w:tc>
      </w:tr>
      <w:tr w:rsidR="002A5501" w:rsidRPr="000B18ED" w14:paraId="6B0F7AD5" w14:textId="77777777" w:rsidTr="007C0646">
        <w:trPr>
          <w:trHeight w:val="890"/>
          <w:jc w:val="center"/>
        </w:trPr>
        <w:tc>
          <w:tcPr>
            <w:tcW w:w="5916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823BAE5" w14:textId="77777777" w:rsidR="002E11F7" w:rsidRPr="002E11F7" w:rsidRDefault="002E11F7" w:rsidP="002E11F7">
            <w:pPr>
              <w:rPr>
                <w:rFonts w:asciiTheme="minorEastAsia" w:eastAsiaTheme="minorEastAsia" w:hAnsiTheme="minorEastAsia"/>
              </w:rPr>
            </w:pPr>
            <w:r w:rsidRPr="002E11F7">
              <w:rPr>
                <w:rFonts w:asciiTheme="minorEastAsia" w:eastAsiaTheme="minorEastAsia" w:hAnsiTheme="minorEastAsia" w:cs="Arial"/>
                <w:color w:val="333333"/>
              </w:rPr>
              <w:t>E-A3 具備擬定計畫與實作的能力，並以創新思考方式，因應日常生活情境。</w:t>
            </w:r>
          </w:p>
          <w:p w14:paraId="20864C6D" w14:textId="77777777" w:rsidR="002E11F7" w:rsidRPr="002E11F7" w:rsidRDefault="002E11F7" w:rsidP="00B9720E"/>
          <w:p w14:paraId="61C4A0DA" w14:textId="553655CC" w:rsidR="00B9720E" w:rsidRDefault="00B9720E" w:rsidP="00B9720E">
            <w:r>
              <w:t>E-B3 具備藝術創</w:t>
            </w:r>
            <w:r w:rsidR="002E11F7">
              <w:rPr>
                <w:rFonts w:hint="eastAsia"/>
              </w:rPr>
              <w:t>作</w:t>
            </w:r>
            <w:r>
              <w:rPr>
                <w:rFonts w:hint="eastAsia"/>
              </w:rPr>
              <w:t>與欣</w:t>
            </w:r>
            <w:r>
              <w:t>賞的基本素養，促進多元感官的發展，培養生活環境中的美感體驗。</w:t>
            </w:r>
          </w:p>
          <w:p w14:paraId="0735C461" w14:textId="77777777" w:rsidR="00A12FC6" w:rsidRPr="00B9720E" w:rsidRDefault="00A12FC6" w:rsidP="008414D1">
            <w:pPr>
              <w:spacing w:line="259" w:lineRule="auto"/>
              <w:ind w:right="82"/>
              <w:rPr>
                <w:rFonts w:ascii="Times New Roman" w:eastAsia="標楷體" w:hAnsi="Times New Roman" w:cs="Times New Roman"/>
              </w:rPr>
            </w:pPr>
          </w:p>
          <w:p w14:paraId="32C4521B" w14:textId="7BD5FA61" w:rsidR="00B9720E" w:rsidRPr="00B9720E" w:rsidRDefault="002E11F7" w:rsidP="00B9720E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t>E-C2 具備理解他人感受，樂於與人互動，並與團隊成員合作之素養。</w:t>
            </w:r>
          </w:p>
        </w:tc>
        <w:tc>
          <w:tcPr>
            <w:tcW w:w="4359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1C61059" w14:textId="2092F67E" w:rsidR="00F65699" w:rsidRPr="00F65699" w:rsidRDefault="00F65699" w:rsidP="00B9720E">
            <w:pPr>
              <w:rPr>
                <w:rStyle w:val="a6"/>
                <w:rFonts w:asciiTheme="minorHAnsi" w:hAnsiTheme="minorHAnsi" w:cstheme="minorBidi"/>
                <w:b w:val="0"/>
                <w:bCs w:val="0"/>
              </w:rPr>
            </w:pP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-E-A3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規劃、執行學習及生活計畫，運用資源或策略，預防危機、保護自己，並以創新思考方式，因應日常生活情境。</w:t>
            </w:r>
          </w:p>
          <w:p w14:paraId="48732967" w14:textId="666E08DC" w:rsidR="00B9720E" w:rsidRDefault="00B9720E" w:rsidP="00B972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國</w:t>
            </w: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-E-B3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運用多重感官感受文藝之美，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體驗生活中的美感事物，並發展藝文創作與欣賞的基本素養。</w:t>
            </w:r>
          </w:p>
          <w:p w14:paraId="466489FC" w14:textId="77777777" w:rsidR="00F65699" w:rsidRDefault="00F65699" w:rsidP="00F65699"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藝</w:t>
            </w: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-E-B3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善用多元感官，察覺感知藝術與生活的關聯，以豐富美感經驗</w:t>
            </w:r>
          </w:p>
          <w:p w14:paraId="5494A98E" w14:textId="7B386819" w:rsidR="00A12FC6" w:rsidRPr="002E11F7" w:rsidRDefault="002E11F7" w:rsidP="002E11F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國</w:t>
            </w: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-E-C2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與他人互動時，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能適切運用語文能力表達個人想法，理解與包容不同意見，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樂於參與</w:t>
            </w: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>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校及社區活動，體會團隊合作的重要性。</w:t>
            </w:r>
          </w:p>
          <w:p w14:paraId="0999625D" w14:textId="302E5094" w:rsidR="002E11F7" w:rsidRDefault="002E11F7" w:rsidP="002E11F7"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國</w:t>
            </w: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-E-C3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閱讀各類文本，培養理解與關心本土及國際事務的基本素養，以認同自我文化，並能包容、尊重與欣賞多元文化。</w:t>
            </w:r>
          </w:p>
          <w:p w14:paraId="308EA2FC" w14:textId="63371E5C" w:rsidR="002E11F7" w:rsidRPr="002E11F7" w:rsidRDefault="002E11F7" w:rsidP="008414D1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</w:rPr>
            </w:pPr>
          </w:p>
        </w:tc>
      </w:tr>
      <w:tr w:rsidR="00A12FC6" w:rsidRPr="000B18ED" w14:paraId="22A16794" w14:textId="77777777" w:rsidTr="00A12FC6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E81CB0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</w:rPr>
              <w:lastRenderedPageBreak/>
              <w:t>核心素養呼應說明</w:t>
            </w:r>
          </w:p>
        </w:tc>
      </w:tr>
      <w:tr w:rsidR="00A12FC6" w:rsidRPr="000B18ED" w14:paraId="57C44E7F" w14:textId="77777777" w:rsidTr="00A12FC6">
        <w:trPr>
          <w:trHeight w:val="1114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250F51DD" w14:textId="0E51EDCB" w:rsidR="00A12FC6" w:rsidRPr="000B18ED" w:rsidRDefault="00F65699" w:rsidP="00F65699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本教案為一學期</w:t>
            </w:r>
            <w:r>
              <w:rPr>
                <w:rFonts w:ascii="Calibri" w:eastAsia="標楷體" w:hAnsi="標楷體" w:cs="Times New Roman"/>
                <w:noProof/>
              </w:rPr>
              <w:t>20</w:t>
            </w:r>
            <w:r>
              <w:rPr>
                <w:rFonts w:ascii="Calibri" w:eastAsia="標楷體" w:hAnsi="標楷體" w:cs="Times New Roman" w:hint="eastAsia"/>
                <w:noProof/>
              </w:rPr>
              <w:t>節教學內容設計，主要重點為閱讀不同類型的文本，並且透過不同類型文本為自我生命經歷增色</w:t>
            </w:r>
            <w:r w:rsidR="00A21EF6">
              <w:rPr>
                <w:rFonts w:ascii="Calibri" w:eastAsia="標楷體" w:hAnsi="標楷體" w:cs="Times New Roman" w:hint="eastAsia"/>
                <w:noProof/>
              </w:rPr>
              <w:t>，除了認同自我，還能透過不同傳主的文化背景了解他人</w:t>
            </w:r>
            <w:r>
              <w:rPr>
                <w:rFonts w:ascii="Calibri" w:eastAsia="標楷體" w:hAnsi="標楷體" w:cs="Times New Roman" w:hint="eastAsia"/>
                <w:noProof/>
              </w:rPr>
              <w:t>。單元一，</w:t>
            </w:r>
            <w:r w:rsidR="00A21EF6">
              <w:rPr>
                <w:rFonts w:ascii="Calibri" w:eastAsia="標楷體" w:hAnsi="標楷體" w:cs="Times New Roman" w:hint="eastAsia"/>
                <w:noProof/>
              </w:rPr>
              <w:t>主要是圖書館規則深化，重視學生在生活情境中自我要求；單元二重點為人物傳記的閱讀，透過閱讀他人生命經歷，感知藝術與生活的連結，將閱讀與音樂結合，豐富生活體驗。此次選擇的傳主，分屬亞洲、歐洲、美洲，其中包含種族歧視議題、戰爭與國族主義，以及太平盛世下想像力、幸福感的迸發，凡此種種皆能培養理解國際事務的基本素養。最後，學生需產出想像中的自傳，思考自身未來可能會面臨的危機，而自己可能會如何化解，了解自己的行為與背後動機，預防危機，保護自己。最後，以讀書會進行兒童小說作結，在讀書會過程中，學生需學會理解與包容不同的意見，傾聽他人最後做出決</w:t>
            </w:r>
            <w:r w:rsidR="003173F2">
              <w:rPr>
                <w:rFonts w:ascii="Calibri" w:eastAsia="標楷體" w:hAnsi="標楷體" w:cs="Times New Roman" w:hint="eastAsia"/>
                <w:noProof/>
              </w:rPr>
              <w:t>ㄊ</w:t>
            </w:r>
            <w:r w:rsidR="00A21EF6">
              <w:rPr>
                <w:rFonts w:ascii="Calibri" w:eastAsia="標楷體" w:hAnsi="標楷體" w:cs="Times New Roman" w:hint="eastAsia"/>
                <w:noProof/>
              </w:rPr>
              <w:t>定。領綱核心素養故此選擇。</w:t>
            </w:r>
          </w:p>
        </w:tc>
      </w:tr>
      <w:tr w:rsidR="002A5501" w:rsidRPr="000B18ED" w14:paraId="715D97FD" w14:textId="77777777" w:rsidTr="007C0646">
        <w:trPr>
          <w:trHeight w:val="334"/>
          <w:jc w:val="center"/>
        </w:trPr>
        <w:tc>
          <w:tcPr>
            <w:tcW w:w="5937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04355B" w14:textId="77777777" w:rsidR="00A12FC6" w:rsidRPr="000B18ED" w:rsidRDefault="00A12FC6" w:rsidP="008414D1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4338" w:type="dxa"/>
            <w:gridSpan w:val="4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397FA805" w14:textId="77777777" w:rsidR="00A12FC6" w:rsidRPr="000B18ED" w:rsidRDefault="00A12FC6" w:rsidP="008414D1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2A5501" w:rsidRPr="000B18ED" w14:paraId="27531999" w14:textId="77777777" w:rsidTr="007C0646">
        <w:trPr>
          <w:trHeight w:val="1256"/>
          <w:jc w:val="center"/>
        </w:trPr>
        <w:tc>
          <w:tcPr>
            <w:tcW w:w="5937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2E9CAC63" w14:textId="797672E8" w:rsidR="00A12FC6" w:rsidRPr="000B18ED" w:rsidRDefault="00C8701D" w:rsidP="00B30C5B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31A54" wp14:editId="56314FA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905510</wp:posOffset>
                      </wp:positionV>
                      <wp:extent cx="768350" cy="635000"/>
                      <wp:effectExtent l="0" t="0" r="12700" b="12700"/>
                      <wp:wrapNone/>
                      <wp:docPr id="3" name="圓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0" cy="63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9DA0DE" w14:textId="3965AE6B" w:rsidR="00C8701D" w:rsidRDefault="00C8701D" w:rsidP="00C8701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8701D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閱讀覺活</w:t>
                                  </w:r>
                                </w:p>
                                <w:p w14:paraId="0CE11F88" w14:textId="1D79C54E" w:rsidR="00C8701D" w:rsidRPr="00C8701D" w:rsidRDefault="00C8701D" w:rsidP="00C8701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231A54" id="圓角矩形 3" o:spid="_x0000_s1026" style="position:absolute;margin-left:3.35pt;margin-top:71.3pt;width:60.5pt;height:5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" fillcolor="#5b9bd5 [3204]" strokecolor="#1f4d78 [1604]" strokeweight="1pt">
                      <v:stroke joinstyle="miter"/>
                      <v:textbox>
                        <w:txbxContent>
                          <w:p w14:paraId="4C9DA0DE" w14:textId="3965AE6B" w:rsidR="00C8701D" w:rsidRDefault="00C8701D" w:rsidP="00C8701D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C8701D">
                              <w:rPr>
                                <w:rFonts w:hint="eastAsia"/>
                                <w:b/>
                                <w:sz w:val="18"/>
                              </w:rPr>
                              <w:t>閱讀覺活</w:t>
                            </w:r>
                          </w:p>
                          <w:p w14:paraId="0CE11F88" w14:textId="1D79C54E" w:rsidR="00C8701D" w:rsidRPr="00C8701D" w:rsidRDefault="00C8701D" w:rsidP="00C8701D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A5501">
              <w:rPr>
                <w:rFonts w:ascii="Calibri" w:eastAsia="標楷體" w:hAnsi="標楷體" w:cs="Times New Roman" w:hint="eastAsia"/>
                <w:noProof/>
              </w:rPr>
              <w:drawing>
                <wp:inline distT="0" distB="0" distL="0" distR="0" wp14:anchorId="366A7D30" wp14:editId="09BB5FA5">
                  <wp:extent cx="3633376" cy="2286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299" cy="230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367BFCB0" w14:textId="6B4F6B80" w:rsidR="006D2881" w:rsidRDefault="006D2881" w:rsidP="00BD5E70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單元（ㄧ）使用圖書館</w:t>
            </w:r>
            <w:r w:rsidR="00534F22">
              <w:rPr>
                <w:rFonts w:ascii="Calibri" w:eastAsia="標楷體" w:hAnsi="標楷體" w:cs="Times New Roman" w:hint="eastAsia"/>
                <w:noProof/>
              </w:rPr>
              <w:t>的方式</w:t>
            </w:r>
            <w:r>
              <w:rPr>
                <w:rFonts w:ascii="Calibri" w:eastAsia="標楷體" w:hAnsi="標楷體" w:cs="Times New Roman" w:hint="eastAsia"/>
                <w:noProof/>
              </w:rPr>
              <w:t>？</w:t>
            </w:r>
          </w:p>
          <w:p w14:paraId="6EF95523" w14:textId="35785925" w:rsidR="006D2881" w:rsidRDefault="006D2881" w:rsidP="00BD5E70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單元（二）</w:t>
            </w:r>
          </w:p>
          <w:p w14:paraId="6B057ACD" w14:textId="77777777" w:rsidR="006D2881" w:rsidRDefault="006D2881" w:rsidP="00BD5E70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w:t>1</w:t>
            </w:r>
            <w:r>
              <w:rPr>
                <w:rFonts w:ascii="Calibri" w:eastAsia="標楷體" w:hAnsi="標楷體" w:cs="Times New Roman" w:hint="eastAsia"/>
                <w:noProof/>
              </w:rPr>
              <w:t>、</w:t>
            </w:r>
            <w:r w:rsidR="00B86F4F">
              <w:rPr>
                <w:rFonts w:ascii="Calibri" w:eastAsia="標楷體" w:hAnsi="標楷體" w:cs="Times New Roman" w:hint="eastAsia"/>
                <w:noProof/>
              </w:rPr>
              <w:t>什麼時候你會對一個人發生的事情感到興趣？</w:t>
            </w:r>
          </w:p>
          <w:p w14:paraId="65D50666" w14:textId="77777777" w:rsidR="00A12FC6" w:rsidRDefault="006D2881" w:rsidP="00BD5E70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w:t>2</w:t>
            </w:r>
            <w:r>
              <w:rPr>
                <w:rFonts w:ascii="Calibri" w:eastAsia="標楷體" w:hAnsi="標楷體" w:cs="Times New Roman" w:hint="eastAsia"/>
                <w:noProof/>
              </w:rPr>
              <w:t>、</w:t>
            </w:r>
            <w:r w:rsidR="00202A5E">
              <w:rPr>
                <w:rFonts w:ascii="Calibri" w:eastAsia="標楷體" w:hAnsi="標楷體" w:cs="Times New Roman" w:hint="eastAsia"/>
                <w:noProof/>
              </w:rPr>
              <w:t>不同時空背景下，他人發生的故事和我有什麼關係？</w:t>
            </w:r>
          </w:p>
          <w:p w14:paraId="4B8E25F6" w14:textId="571C992F" w:rsidR="006D2881" w:rsidRPr="000B18ED" w:rsidRDefault="006D2881" w:rsidP="00BD5E70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單元（三）你會用什麼方式來勸說別人？</w:t>
            </w:r>
          </w:p>
        </w:tc>
      </w:tr>
      <w:tr w:rsidR="00FF33EC" w:rsidRPr="000B18ED" w14:paraId="27BA1CE6" w14:textId="77777777" w:rsidTr="007C0646">
        <w:trPr>
          <w:trHeight w:val="1097"/>
          <w:jc w:val="center"/>
        </w:trPr>
        <w:tc>
          <w:tcPr>
            <w:tcW w:w="1340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9C425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學習</w:t>
            </w:r>
          </w:p>
          <w:p w14:paraId="23B696CF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重點</w:t>
            </w:r>
          </w:p>
        </w:tc>
        <w:tc>
          <w:tcPr>
            <w:tcW w:w="975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2EC45519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學習表現</w:t>
            </w:r>
          </w:p>
        </w:tc>
        <w:tc>
          <w:tcPr>
            <w:tcW w:w="3966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358BB0F7" w14:textId="2B32D66C" w:rsidR="00CD243B" w:rsidRDefault="00CD243B" w:rsidP="00CD243B">
            <w:r>
              <w:t>1-Ⅱ-1 聆聽時能讓對方充分表達意見。</w:t>
            </w:r>
          </w:p>
          <w:p w14:paraId="02543E4D" w14:textId="77777777" w:rsidR="00CD243B" w:rsidRDefault="00CD243B" w:rsidP="00CD243B">
            <w:r>
              <w:t>1-Ⅱ-2 具備聆聽不同媒材的基本能力。</w:t>
            </w:r>
          </w:p>
          <w:p w14:paraId="58DF3E1D" w14:textId="77777777" w:rsidR="00CD243B" w:rsidRDefault="00CD243B" w:rsidP="00CD243B">
            <w:r>
              <w:lastRenderedPageBreak/>
              <w:t>2-Ⅱ-3 把握說話的重點與順序，對談時能做適當的回應。</w:t>
            </w:r>
          </w:p>
          <w:p w14:paraId="2205779B" w14:textId="77777777" w:rsidR="00CD243B" w:rsidRDefault="00CD243B" w:rsidP="00CD243B">
            <w:r>
              <w:t xml:space="preserve">5-Ⅱ-7 就文本的觀點，找出支持的理由。 </w:t>
            </w:r>
          </w:p>
          <w:p w14:paraId="5D3A65F1" w14:textId="0CF805DC" w:rsidR="00CD243B" w:rsidRDefault="00CD243B" w:rsidP="00CD243B">
            <w:r>
              <w:t>5-Ⅱ-8 運用預測、推論、提問等策略，增進對文本的理解。</w:t>
            </w:r>
          </w:p>
          <w:p w14:paraId="173D0453" w14:textId="77777777" w:rsidR="00CD243B" w:rsidRDefault="00CD243B" w:rsidP="00CD243B">
            <w:r>
              <w:t>5-Ⅱ-11 閱讀多元文本，以認識議題。</w:t>
            </w:r>
          </w:p>
          <w:p w14:paraId="3D016804" w14:textId="76371585" w:rsidR="00A12FC6" w:rsidRPr="00CD243B" w:rsidRDefault="00CD243B" w:rsidP="008414D1">
            <w:r>
              <w:t>6-Ⅱ-1 根據表達需要，使用各種標點符號。 6-Ⅱ-2 培養感受力、想像力等寫作基本能力。</w:t>
            </w:r>
          </w:p>
        </w:tc>
        <w:tc>
          <w:tcPr>
            <w:tcW w:w="1234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002350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</w:rPr>
              <w:lastRenderedPageBreak/>
              <w:t>學習內容</w:t>
            </w:r>
          </w:p>
        </w:tc>
        <w:tc>
          <w:tcPr>
            <w:tcW w:w="2760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2C3B308" w14:textId="77777777" w:rsidR="006E1714" w:rsidRDefault="006E1714" w:rsidP="006E1714">
            <w:r>
              <w:t>Ac-Ⅱ-4 各類文句的語氣與意義。</w:t>
            </w:r>
          </w:p>
          <w:p w14:paraId="68D0BE81" w14:textId="77777777" w:rsidR="006E1714" w:rsidRDefault="006E1714" w:rsidP="006E1714">
            <w:r>
              <w:t>Ad-Ⅱ-3 故事、童詩、現代散文等。</w:t>
            </w:r>
          </w:p>
          <w:p w14:paraId="7257A74D" w14:textId="75AECE78" w:rsidR="00A12FC6" w:rsidRPr="006E1714" w:rsidRDefault="006E1714" w:rsidP="008414D1">
            <w:r>
              <w:lastRenderedPageBreak/>
              <w:t>Bc-Ⅱ-3 數據、圖表、圖片、工具列等輔助說明。</w:t>
            </w:r>
          </w:p>
        </w:tc>
      </w:tr>
      <w:tr w:rsidR="002A5501" w:rsidRPr="000B18ED" w14:paraId="5A994537" w14:textId="77777777" w:rsidTr="007C0646">
        <w:trPr>
          <w:trHeight w:val="1249"/>
          <w:jc w:val="center"/>
        </w:trPr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37AFF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lastRenderedPageBreak/>
              <w:t>議題</w:t>
            </w:r>
          </w:p>
          <w:p w14:paraId="7CC26180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融入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82355AC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學習重點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</w:tcBorders>
          </w:tcPr>
          <w:p w14:paraId="754790F2" w14:textId="77777777" w:rsidR="00A12FC6" w:rsidRDefault="00CD243B" w:rsidP="008414D1">
            <w:pPr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 w:hint="eastAsia"/>
              </w:rPr>
              <w:t>人權教育</w:t>
            </w:r>
          </w:p>
          <w:p w14:paraId="57827581" w14:textId="77777777" w:rsidR="00CD243B" w:rsidRDefault="00CD243B" w:rsidP="008414D1">
            <w:pPr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 w:hint="eastAsia"/>
              </w:rPr>
              <w:t>資訊教育</w:t>
            </w:r>
          </w:p>
          <w:p w14:paraId="16B69FB3" w14:textId="77777777" w:rsidR="00CD243B" w:rsidRDefault="00CD243B" w:rsidP="008414D1">
            <w:pPr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 w:hint="eastAsia"/>
              </w:rPr>
              <w:t>閱讀素養</w:t>
            </w:r>
          </w:p>
          <w:p w14:paraId="0E9A902A" w14:textId="7C8AF1FC" w:rsidR="00CD243B" w:rsidRPr="000B18ED" w:rsidRDefault="00CD243B" w:rsidP="008414D1">
            <w:pPr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 w:hint="eastAsia"/>
              </w:rPr>
              <w:t>國際教育</w:t>
            </w:r>
          </w:p>
        </w:tc>
      </w:tr>
      <w:tr w:rsidR="002A5501" w:rsidRPr="000B18ED" w14:paraId="72C6DB85" w14:textId="77777777" w:rsidTr="007C0646">
        <w:trPr>
          <w:trHeight w:val="569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014465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教材來源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FBD5766" w14:textId="788BAB28" w:rsidR="00A12FC6" w:rsidRPr="004E35B8" w:rsidRDefault="004E35B8" w:rsidP="008414D1">
            <w:pPr>
              <w:snapToGrid w:val="0"/>
              <w:rPr>
                <w:rFonts w:ascii="Times New Roman" w:eastAsia="標楷體" w:hAnsi="標楷體" w:cs="Times New Roman"/>
                <w:noProof/>
              </w:rPr>
            </w:pPr>
            <w:r>
              <w:rPr>
                <w:rFonts w:ascii="Times New Roman" w:eastAsia="標楷體" w:hAnsi="標楷體" w:cs="Times New Roman" w:hint="eastAsia"/>
                <w:noProof/>
              </w:rPr>
              <w:t>書籍：〈</w:t>
            </w:r>
            <w:r w:rsidRPr="000B4B3E"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</w:rPr>
              <w:t>蕭邦是這樣長大的</w:t>
            </w:r>
            <w:r>
              <w:rPr>
                <w:rFonts w:ascii="Times New Roman" w:eastAsia="標楷體" w:hAnsi="標楷體" w:cs="Times New Roman" w:hint="eastAsia"/>
                <w:noProof/>
              </w:rPr>
              <w:t>〉</w:t>
            </w:r>
          </w:p>
          <w:p w14:paraId="776BD2A4" w14:textId="62104B56" w:rsidR="004E35B8" w:rsidRPr="004E35B8" w:rsidRDefault="004E35B8" w:rsidP="004E35B8">
            <w:pPr>
              <w:snapToGrid w:val="0"/>
              <w:rPr>
                <w:rFonts w:ascii="Times New Roman" w:eastAsia="標楷體" w:hAnsi="標楷體" w:cs="Times New Roman"/>
                <w:noProof/>
              </w:rPr>
            </w:pPr>
            <w:r>
              <w:rPr>
                <w:rFonts w:ascii="Times New Roman" w:eastAsia="標楷體" w:hAnsi="標楷體" w:cs="Times New Roman" w:hint="eastAsia"/>
                <w:noProof/>
              </w:rPr>
              <w:t>書籍：〈</w:t>
            </w:r>
            <w:r w:rsidRPr="004E35B8">
              <w:rPr>
                <w:rFonts w:asciiTheme="minorEastAsia" w:eastAsiaTheme="minorEastAsia" w:hAnsiTheme="minorEastAsia" w:cs="Times New Roman" w:hint="eastAsia"/>
                <w:noProof/>
              </w:rPr>
              <w:t>歐巴馬</w:t>
            </w:r>
            <w:r>
              <w:rPr>
                <w:rFonts w:ascii="Times New Roman" w:eastAsia="標楷體" w:hAnsi="標楷體" w:cs="Times New Roman" w:hint="eastAsia"/>
                <w:noProof/>
              </w:rPr>
              <w:t>：</w:t>
            </w:r>
            <w:r w:rsidRPr="000B4B3E"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</w:rPr>
              <w:t>美國的第一位黑人總統</w:t>
            </w:r>
            <w:r>
              <w:rPr>
                <w:rFonts w:ascii="Times New Roman" w:eastAsia="標楷體" w:hAnsi="標楷體" w:cs="Times New Roman" w:hint="eastAsia"/>
                <w:noProof/>
              </w:rPr>
              <w:t>〉</w:t>
            </w:r>
          </w:p>
          <w:p w14:paraId="5DD1D9D6" w14:textId="1DB79A06" w:rsidR="004E35B8" w:rsidRPr="004E35B8" w:rsidRDefault="004E35B8" w:rsidP="004E35B8">
            <w:pPr>
              <w:snapToGrid w:val="0"/>
              <w:rPr>
                <w:rFonts w:ascii="Times New Roman" w:eastAsia="標楷體" w:hAnsi="標楷體" w:cs="Times New Roman"/>
                <w:noProof/>
              </w:rPr>
            </w:pPr>
            <w:r>
              <w:rPr>
                <w:rFonts w:ascii="Times New Roman" w:eastAsia="標楷體" w:hAnsi="標楷體" w:cs="Times New Roman" w:hint="eastAsia"/>
                <w:noProof/>
              </w:rPr>
              <w:t>書籍：〈</w:t>
            </w:r>
            <w:r w:rsidRPr="000B4B3E"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</w:rPr>
              <w:t>傳遞幸福的動畫大師</w:t>
            </w:r>
            <w:r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</w:rPr>
              <w:t>：宮崎駿</w:t>
            </w:r>
            <w:r>
              <w:rPr>
                <w:rFonts w:ascii="Times New Roman" w:eastAsia="標楷體" w:hAnsi="標楷體" w:cs="Times New Roman" w:hint="eastAsia"/>
                <w:noProof/>
              </w:rPr>
              <w:t>〉</w:t>
            </w:r>
          </w:p>
          <w:p w14:paraId="5CA9A25E" w14:textId="1858E411" w:rsidR="007C0646" w:rsidRPr="000B18ED" w:rsidRDefault="004E35B8" w:rsidP="008414D1">
            <w:pPr>
              <w:snapToGrid w:val="0"/>
              <w:rPr>
                <w:rFonts w:ascii="Times New Roman" w:eastAsia="標楷體" w:hAnsi="標楷體" w:cs="Times New Roman"/>
                <w:noProof/>
              </w:rPr>
            </w:pPr>
            <w:r>
              <w:rPr>
                <w:rFonts w:ascii="Times New Roman" w:eastAsia="標楷體" w:hAnsi="標楷體" w:cs="Times New Roman" w:hint="eastAsia"/>
                <w:noProof/>
              </w:rPr>
              <w:t>書籍：〈</w:t>
            </w:r>
            <w:r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中山狼傳</w:t>
            </w:r>
            <w:r>
              <w:rPr>
                <w:rFonts w:ascii="Times New Roman" w:eastAsia="標楷體" w:hAnsi="標楷體" w:cs="Times New Roman" w:hint="eastAsia"/>
                <w:noProof/>
              </w:rPr>
              <w:t>〉</w:t>
            </w:r>
          </w:p>
        </w:tc>
      </w:tr>
      <w:tr w:rsidR="007C0646" w:rsidRPr="000B18ED" w14:paraId="3D2524FD" w14:textId="77777777" w:rsidTr="007C0646">
        <w:trPr>
          <w:trHeight w:val="499"/>
          <w:jc w:val="center"/>
        </w:trPr>
        <w:tc>
          <w:tcPr>
            <w:tcW w:w="231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1E06252" w14:textId="77777777" w:rsidR="007C0646" w:rsidRPr="000B18ED" w:rsidRDefault="007C0646" w:rsidP="007C0646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教學資源</w:t>
            </w:r>
          </w:p>
        </w:tc>
        <w:tc>
          <w:tcPr>
            <w:tcW w:w="79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7DADF87" w14:textId="77777777" w:rsidR="007C0646" w:rsidRDefault="007C0646" w:rsidP="007C0646">
            <w:r>
              <w:rPr>
                <w:rFonts w:ascii="Times New Roman" w:eastAsia="標楷體" w:hAnsi="標楷體" w:cs="Times New Roman" w:hint="eastAsia"/>
                <w:noProof/>
              </w:rPr>
              <w:t>全國圖書教師輔導系統</w:t>
            </w:r>
            <w:hyperlink r:id="rId9" w:tgtFrame="_blank" w:history="1">
              <w:r>
                <w:rPr>
                  <w:rStyle w:val="ad"/>
                  <w:rFonts w:ascii="Helvetica Neue" w:hAnsi="Helvetica Neue"/>
                  <w:color w:val="007BFF"/>
                  <w:sz w:val="21"/>
                  <w:szCs w:val="21"/>
                </w:rPr>
                <w:t>https://reurl.cc/MbM5p3</w:t>
              </w:r>
            </w:hyperlink>
          </w:p>
          <w:p w14:paraId="62BE1841" w14:textId="77777777" w:rsidR="007C0646" w:rsidRDefault="007C0646" w:rsidP="007C0646">
            <w:pPr>
              <w:snapToGrid w:val="0"/>
              <w:rPr>
                <w:rFonts w:ascii="Times New Roman" w:eastAsia="標楷體" w:hAnsi="標楷體" w:cs="Times New Roman"/>
                <w:noProof/>
              </w:rPr>
            </w:pPr>
            <w:r>
              <w:rPr>
                <w:rFonts w:ascii="Times New Roman" w:eastAsia="標楷體" w:hAnsi="標楷體" w:cs="Times New Roman" w:hint="eastAsia"/>
                <w:noProof/>
              </w:rPr>
              <w:t>愛的書庫（書籍：</w:t>
            </w:r>
            <w:r w:rsidRPr="004E35B8">
              <w:rPr>
                <w:rFonts w:asciiTheme="minorEastAsia" w:eastAsiaTheme="minorEastAsia" w:hAnsiTheme="minorEastAsia" w:cs="Times New Roman" w:hint="eastAsia"/>
                <w:noProof/>
                <w:color w:val="000000" w:themeColor="text1"/>
                <w:u w:val="wave"/>
              </w:rPr>
              <w:t>傳遞幸福的動畫大師：宮崎駿</w:t>
            </w:r>
            <w:r>
              <w:rPr>
                <w:rFonts w:ascii="Times New Roman" w:eastAsia="標楷體" w:hAnsi="標楷體" w:cs="Times New Roman" w:hint="eastAsia"/>
                <w:noProof/>
              </w:rPr>
              <w:t>、</w:t>
            </w:r>
            <w:r w:rsidRPr="004E35B8">
              <w:rPr>
                <w:rFonts w:asciiTheme="minorEastAsia" w:hAnsiTheme="minorEastAsia" w:cs="Times New Roman" w:hint="eastAsia"/>
                <w:noProof/>
                <w:color w:val="000000" w:themeColor="text1"/>
                <w:u w:val="wave"/>
              </w:rPr>
              <w:t>中山狼傳</w:t>
            </w:r>
            <w:r>
              <w:rPr>
                <w:rFonts w:ascii="Times New Roman" w:eastAsia="標楷體" w:hAnsi="標楷體" w:cs="Times New Roman" w:hint="eastAsia"/>
                <w:noProof/>
              </w:rPr>
              <w:t>）</w:t>
            </w:r>
          </w:p>
          <w:p w14:paraId="31B56A21" w14:textId="77777777" w:rsidR="007C0646" w:rsidRDefault="007C0646" w:rsidP="007C0646">
            <w:pPr>
              <w:rPr>
                <w:rFonts w:ascii="Apple Color Emoji" w:hAnsi="Apple Color Emoji" w:cs="Apple Color Emoji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標楷體" w:hAnsi="標楷體" w:cs="Times New Roman" w:hint="eastAsia"/>
                <w:noProof/>
              </w:rPr>
              <w:t>博碩士論文：〈</w:t>
            </w:r>
            <w:r w:rsidRPr="004E35B8">
              <w:rPr>
                <w:rStyle w:val="ae"/>
                <w:rFonts w:ascii="Arial" w:hAnsi="Arial" w:cs="Arial"/>
                <w:i w:val="0"/>
                <w:iCs w:val="0"/>
                <w:color w:val="000000" w:themeColor="text1"/>
                <w:sz w:val="21"/>
                <w:szCs w:val="21"/>
              </w:rPr>
              <w:t>全真七子傳記</w:t>
            </w:r>
            <w:r w:rsidRPr="004E35B8">
              <w:rPr>
                <w:rFonts w:ascii="Arial" w:hAnsi="Arial" w:cs="Arial"/>
                <w:color w:val="000000" w:themeColor="text1"/>
                <w:sz w:val="21"/>
                <w:szCs w:val="21"/>
              </w:rPr>
              <w:t>及其</w:t>
            </w:r>
            <w:r w:rsidRPr="004E35B8">
              <w:rPr>
                <w:rStyle w:val="ae"/>
                <w:rFonts w:ascii="Arial" w:hAnsi="Arial" w:cs="Arial"/>
                <w:i w:val="0"/>
                <w:iCs w:val="0"/>
                <w:color w:val="000000" w:themeColor="text1"/>
                <w:sz w:val="21"/>
                <w:szCs w:val="21"/>
              </w:rPr>
              <w:t>小說</w:t>
            </w:r>
            <w:r w:rsidRPr="004E35B8">
              <w:rPr>
                <w:rFonts w:ascii="Arial" w:hAnsi="Arial" w:cs="Arial"/>
                <w:color w:val="000000" w:themeColor="text1"/>
                <w:sz w:val="21"/>
                <w:szCs w:val="21"/>
              </w:rPr>
              <w:t>化研究</w:t>
            </w:r>
            <w:r>
              <w:rPr>
                <w:rFonts w:ascii="Cambria Math" w:hAnsi="Cambria Math" w:cs="Cambria Math" w:hint="eastAsia"/>
                <w:color w:val="000000" w:themeColor="text1"/>
                <w:sz w:val="21"/>
                <w:szCs w:val="21"/>
              </w:rPr>
              <w:t>〉。溫睿</w:t>
            </w:r>
            <w:r>
              <w:rPr>
                <w:rFonts w:ascii="Apple Color Emoji" w:hAnsi="Apple Color Emoji" w:cs="Apple Color Emoji" w:hint="eastAsia"/>
                <w:color w:val="000000" w:themeColor="text1"/>
                <w:sz w:val="21"/>
                <w:szCs w:val="21"/>
              </w:rPr>
              <w:t>瀅。國立政治大</w:t>
            </w:r>
          </w:p>
          <w:p w14:paraId="17B538C6" w14:textId="77777777" w:rsidR="007C0646" w:rsidRDefault="007C0646" w:rsidP="007C0646">
            <w:pPr>
              <w:rPr>
                <w:color w:val="000000" w:themeColor="text1"/>
                <w:sz w:val="21"/>
              </w:rPr>
            </w:pPr>
            <w:r>
              <w:rPr>
                <w:rFonts w:ascii="Apple Color Emoji" w:hAnsi="Apple Color Emoji" w:cs="Apple Color Emoji" w:hint="eastAsia"/>
                <w:color w:val="000000" w:themeColor="text1"/>
                <w:sz w:val="21"/>
                <w:szCs w:val="21"/>
              </w:rPr>
              <w:t>學。</w:t>
            </w:r>
          </w:p>
          <w:p w14:paraId="0D315EF5" w14:textId="77777777" w:rsidR="007C0646" w:rsidRDefault="007C0646" w:rsidP="007C064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網路資料：</w:t>
            </w:r>
            <w:hyperlink r:id="rId10" w:history="1">
              <w:r w:rsidRPr="00EF1B95">
                <w:rPr>
                  <w:rStyle w:val="ad"/>
                  <w:sz w:val="21"/>
                </w:rPr>
                <w:t>https://reurl.cc/8WbaGM</w:t>
              </w:r>
            </w:hyperlink>
            <w:r>
              <w:rPr>
                <w:rFonts w:hint="eastAsia"/>
                <w:color w:val="000000" w:themeColor="text1"/>
                <w:sz w:val="21"/>
              </w:rPr>
              <w:t>（記敘文與傳記）</w:t>
            </w:r>
          </w:p>
          <w:p w14:paraId="2828B7EF" w14:textId="6B4CB07C" w:rsidR="007C0646" w:rsidRPr="004E35B8" w:rsidRDefault="007C0646" w:rsidP="007C0646">
            <w:r>
              <w:rPr>
                <w:rFonts w:hint="eastAsia"/>
                <w:color w:val="000000" w:themeColor="text1"/>
                <w:sz w:val="21"/>
              </w:rPr>
              <w:t>自編</w:t>
            </w:r>
          </w:p>
        </w:tc>
      </w:tr>
      <w:tr w:rsidR="007C0646" w:rsidRPr="000B18ED" w14:paraId="5029E855" w14:textId="77777777" w:rsidTr="00A12FC6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508DD98" w14:textId="77777777" w:rsidR="007C0646" w:rsidRPr="000B18ED" w:rsidRDefault="007C0646" w:rsidP="007C0646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</w:rPr>
              <w:t>學習目標</w:t>
            </w:r>
          </w:p>
        </w:tc>
      </w:tr>
      <w:tr w:rsidR="007C0646" w:rsidRPr="000B18ED" w14:paraId="3C67E22B" w14:textId="77777777" w:rsidTr="00A12FC6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1941EC" w14:textId="6065E289" w:rsidR="007C0646" w:rsidRPr="00874970" w:rsidRDefault="007C0646" w:rsidP="007C0646">
            <w:pPr>
              <w:pStyle w:val="a4"/>
              <w:numPr>
                <w:ilvl w:val="0"/>
                <w:numId w:val="2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發現傳記文學的語言特色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。</w:t>
            </w:r>
          </w:p>
          <w:p w14:paraId="72C2F618" w14:textId="3E54F25D" w:rsidR="007C0646" w:rsidRPr="00874970" w:rsidRDefault="007C0646" w:rsidP="007C0646">
            <w:pPr>
              <w:pStyle w:val="a4"/>
              <w:numPr>
                <w:ilvl w:val="0"/>
                <w:numId w:val="2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了解傳主的人物性格與特質</w:t>
            </w:r>
            <w:r w:rsidR="003958FB">
              <w:rPr>
                <w:rFonts w:ascii="Times New Roman" w:eastAsia="標楷體" w:hAnsi="Times New Roman" w:cs="Times New Roman" w:hint="eastAsia"/>
                <w:szCs w:val="24"/>
              </w:rPr>
              <w:t>，進而探索自我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7C0646" w:rsidRPr="000B18ED" w14:paraId="08AAD434" w14:textId="77777777" w:rsidTr="007C0646">
        <w:trPr>
          <w:trHeight w:val="50"/>
          <w:jc w:val="center"/>
        </w:trPr>
        <w:tc>
          <w:tcPr>
            <w:tcW w:w="1027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85C5160" w14:textId="77777777" w:rsidR="007C0646" w:rsidRPr="000B18ED" w:rsidRDefault="007C0646" w:rsidP="007C064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</w:rPr>
              <w:t>教學活動設計</w:t>
            </w:r>
          </w:p>
        </w:tc>
      </w:tr>
      <w:tr w:rsidR="007C0646" w:rsidRPr="000B18ED" w14:paraId="711F561C" w14:textId="77777777" w:rsidTr="007C0646">
        <w:trPr>
          <w:trHeight w:val="70"/>
          <w:jc w:val="center"/>
        </w:trPr>
        <w:tc>
          <w:tcPr>
            <w:tcW w:w="6281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B79FA" w14:textId="77777777" w:rsidR="007C0646" w:rsidRPr="000B18ED" w:rsidRDefault="007C0646" w:rsidP="007C064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</w:rPr>
              <w:t>教學活動內容及實施方式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3304F" w14:textId="77777777" w:rsidR="007C0646" w:rsidRPr="000B18ED" w:rsidRDefault="007C0646" w:rsidP="007C064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</w:rPr>
              <w:t>時間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80FAEC" w14:textId="77777777" w:rsidR="007C0646" w:rsidRPr="000B18ED" w:rsidRDefault="007C0646" w:rsidP="007C064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</w:rPr>
              <w:t>教學資源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D2720BA" w14:textId="77777777" w:rsidR="007C0646" w:rsidRPr="000B18ED" w:rsidRDefault="007C0646" w:rsidP="007C064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</w:rPr>
              <w:t>評量</w:t>
            </w:r>
          </w:p>
        </w:tc>
      </w:tr>
      <w:tr w:rsidR="007C0646" w:rsidRPr="000B18ED" w14:paraId="706FE06A" w14:textId="77777777" w:rsidTr="007C0646">
        <w:trPr>
          <w:trHeight w:val="56"/>
          <w:jc w:val="center"/>
        </w:trPr>
        <w:tc>
          <w:tcPr>
            <w:tcW w:w="6281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376881" w14:textId="77777777" w:rsidR="007C0646" w:rsidRPr="000B18ED" w:rsidRDefault="007C0646" w:rsidP="007C064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4820EF94" w14:textId="235543BA" w:rsidR="007C0646" w:rsidRDefault="007C0646" w:rsidP="007C0646">
            <w:pPr>
              <w:snapToGrid w:val="0"/>
              <w:spacing w:line="300" w:lineRule="auto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一、</w:t>
            </w:r>
            <w:r w:rsidRPr="006D2881">
              <w:rPr>
                <w:rFonts w:asciiTheme="minorEastAsia" w:eastAsiaTheme="minorEastAsia" w:hAnsiTheme="minorEastAsia" w:cs="Times New Roman" w:hint="eastAsia"/>
                <w:bCs/>
              </w:rPr>
              <w:t>圖書館書插佈置</w:t>
            </w:r>
          </w:p>
          <w:p w14:paraId="7035D273" w14:textId="64BBFD6E" w:rsidR="007C0646" w:rsidRDefault="007C0646" w:rsidP="007C0646">
            <w:pPr>
              <w:snapToGrid w:val="0"/>
              <w:spacing w:line="300" w:lineRule="auto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8"/>
                <w:szCs w:val="28"/>
              </w:rPr>
              <w:t>二、</w:t>
            </w:r>
            <w:r w:rsidRPr="006D2881">
              <w:rPr>
                <w:rFonts w:asciiTheme="minorEastAsia" w:eastAsiaTheme="minorEastAsia" w:hAnsiTheme="minorEastAsia" w:cs="Times New Roman" w:hint="eastAsia"/>
                <w:bCs/>
              </w:rPr>
              <w:t>圖書館環境介紹</w:t>
            </w:r>
          </w:p>
          <w:p w14:paraId="1AF65B0D" w14:textId="211A48A0" w:rsidR="007C0646" w:rsidRPr="00836D3B" w:rsidRDefault="007C0646" w:rsidP="007C0646">
            <w:pPr>
              <w:snapToGrid w:val="0"/>
              <w:spacing w:line="300" w:lineRule="auto"/>
              <w:rPr>
                <w:rFonts w:asciiTheme="minorEastAsia" w:eastAsia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三、愛的書庫借閱圖書</w:t>
            </w:r>
          </w:p>
          <w:p w14:paraId="1AB11247" w14:textId="3293EE9D" w:rsidR="007C0646" w:rsidRPr="000B18ED" w:rsidRDefault="007C0646" w:rsidP="007C064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1616F979" w14:textId="77777777" w:rsidR="007C0646" w:rsidRPr="000B18ED" w:rsidRDefault="007C0646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</w:rPr>
            </w:pPr>
            <w:r w:rsidRPr="000B18ED">
              <w:rPr>
                <w:rFonts w:ascii="Times New Roman" w:eastAsia="標楷體" w:hAnsi="Times New Roman" w:cs="Times New Roman"/>
                <w:b/>
              </w:rPr>
              <w:t>【準備活動】</w:t>
            </w:r>
          </w:p>
          <w:p w14:paraId="0A6D5BF8" w14:textId="46ED3533" w:rsidR="007C0646" w:rsidRDefault="007C0646" w:rsidP="007C0646">
            <w:pPr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t>－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</w:rPr>
              <w:t>問題：我們可以怎麼使用圖書館？</w:t>
            </w:r>
          </w:p>
          <w:p w14:paraId="66304D8C" w14:textId="2B932825" w:rsidR="007C0646" w:rsidRDefault="007C0646" w:rsidP="007C0646">
            <w:pPr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</w:rPr>
              <w:t>小組討論並以行動劇示範。教師錄影，並上傳學校空間。</w:t>
            </w:r>
          </w:p>
          <w:p w14:paraId="6C110098" w14:textId="5CB61296" w:rsidR="007C0646" w:rsidRPr="000B18ED" w:rsidRDefault="00085E41" w:rsidP="007C0646">
            <w:pPr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</w:rPr>
              <w:t>＊認識其他類型圖書館</w:t>
            </w:r>
          </w:p>
          <w:p w14:paraId="357FF073" w14:textId="309B63C2" w:rsidR="007C0646" w:rsidRDefault="007C0646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</w:rPr>
            </w:pPr>
            <w:r w:rsidRPr="000B18ED">
              <w:rPr>
                <w:rFonts w:ascii="Times New Roman" w:eastAsia="標楷體" w:hAnsi="Times New Roman" w:cs="Times New Roman"/>
                <w:b/>
              </w:rPr>
              <w:lastRenderedPageBreak/>
              <w:t>【發展活動】</w:t>
            </w:r>
          </w:p>
          <w:p w14:paraId="1173DA94" w14:textId="68879C31" w:rsidR="007C0646" w:rsidRDefault="007C0646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導引問題：</w:t>
            </w:r>
          </w:p>
          <w:p w14:paraId="7CEDB001" w14:textId="77777777" w:rsidR="002D19A8" w:rsidRPr="002D19A8" w:rsidRDefault="007C0646" w:rsidP="002D19A8">
            <w:pPr>
              <w:pStyle w:val="a4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2D19A8">
              <w:rPr>
                <w:rFonts w:ascii="Times New Roman" w:eastAsia="標楷體" w:hAnsi="Times New Roman" w:cs="Times New Roman" w:hint="eastAsia"/>
                <w:bCs/>
                <w:color w:val="FF0000"/>
              </w:rPr>
              <w:t>什麼時候你對一個人發生的事情感興趣？</w:t>
            </w:r>
          </w:p>
          <w:p w14:paraId="26F39DEF" w14:textId="668E5206" w:rsidR="007C0646" w:rsidRPr="002D19A8" w:rsidRDefault="007C0646" w:rsidP="002D19A8">
            <w:pPr>
              <w:pStyle w:val="a4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2D19A8">
              <w:rPr>
                <w:rFonts w:ascii="Times New Roman" w:eastAsia="標楷體" w:hAnsi="Times New Roman" w:cs="Times New Roman" w:hint="eastAsia"/>
                <w:bCs/>
                <w:color w:val="FF0000"/>
              </w:rPr>
              <w:t>不同的時空背景下，他人發生的事情和我有什麼關係？</w:t>
            </w:r>
          </w:p>
          <w:p w14:paraId="0230CCF8" w14:textId="72CF3DDF" w:rsidR="007C0646" w:rsidRDefault="007C0646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歸納學生討論想法，總結傳記作用。</w:t>
            </w:r>
          </w:p>
          <w:p w14:paraId="13857F16" w14:textId="6E1C435A" w:rsidR="007C0646" w:rsidRPr="007C0646" w:rsidRDefault="007C0646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</w:rPr>
            </w:pPr>
            <w:r w:rsidRPr="007C0646">
              <w:rPr>
                <w:rFonts w:ascii="Times New Roman" w:eastAsia="標楷體" w:hAnsi="Times New Roman" w:cs="Times New Roman" w:hint="eastAsia"/>
                <w:bCs/>
              </w:rPr>
              <w:t>＝＝＝＝＝＝＝＝＝＝＝＝＝＝＝＝＝＝＝＝＝＝＝＝＝</w:t>
            </w:r>
          </w:p>
          <w:p w14:paraId="4713B1CC" w14:textId="60F6B01D" w:rsidR="007C0646" w:rsidRDefault="007C0646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</w:rPr>
            </w:pPr>
            <w:r w:rsidRPr="00926405">
              <w:rPr>
                <w:rFonts w:ascii="Times New Roman" w:eastAsia="標楷體" w:hAnsi="Times New Roman" w:cs="Times New Roman" w:hint="eastAsia"/>
                <w:bCs/>
              </w:rPr>
              <w:t>介紹</w:t>
            </w:r>
            <w:r>
              <w:rPr>
                <w:rFonts w:ascii="Times New Roman" w:eastAsia="標楷體" w:hAnsi="Times New Roman" w:cs="Times New Roman" w:hint="eastAsia"/>
                <w:b/>
              </w:rPr>
              <w:t>〈</w:t>
            </w:r>
            <w:r w:rsidRPr="00926405">
              <w:rPr>
                <w:rFonts w:ascii="Times New Roman" w:eastAsia="標楷體" w:hAnsi="Times New Roman" w:cs="Times New Roman" w:hint="eastAsia"/>
                <w:bCs/>
              </w:rPr>
              <w:t>蕭邦是這樣長大的〉，請</w:t>
            </w:r>
            <w:r>
              <w:rPr>
                <w:rFonts w:ascii="Times New Roman" w:eastAsia="標楷體" w:hAnsi="Times New Roman" w:cs="Times New Roman" w:hint="eastAsia"/>
                <w:bCs/>
              </w:rPr>
              <w:t>學生</w:t>
            </w:r>
            <w:r w:rsidRPr="00926405">
              <w:rPr>
                <w:rFonts w:ascii="Times New Roman" w:eastAsia="標楷體" w:hAnsi="Times New Roman" w:cs="Times New Roman" w:hint="eastAsia"/>
                <w:bCs/>
              </w:rPr>
              <w:t>閱讀。</w:t>
            </w:r>
          </w:p>
          <w:p w14:paraId="749F2918" w14:textId="59F79C20" w:rsidR="007C0646" w:rsidRDefault="007C0646" w:rsidP="002D19A8">
            <w:pPr>
              <w:pStyle w:val="a4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師生</w:t>
            </w:r>
            <w:r w:rsidRPr="00FF33EC">
              <w:rPr>
                <w:rFonts w:ascii="Times New Roman" w:eastAsia="標楷體" w:hAnsi="Times New Roman" w:cs="Times New Roman" w:hint="eastAsia"/>
                <w:bCs/>
              </w:rPr>
              <w:t>討論文本內容，確認理解程度</w:t>
            </w:r>
          </w:p>
          <w:p w14:paraId="0B2D5943" w14:textId="0C03FF81" w:rsidR="007C0646" w:rsidRDefault="007C0646" w:rsidP="002D19A8">
            <w:pPr>
              <w:pStyle w:val="a4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詩歌寫作內容分析</w:t>
            </w:r>
          </w:p>
          <w:p w14:paraId="2DEDDCC2" w14:textId="3F5B303E" w:rsidR="007C0646" w:rsidRPr="007C0646" w:rsidRDefault="007C0646" w:rsidP="002D19A8">
            <w:pPr>
              <w:pStyle w:val="a4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小組討論、製作蕭邦重大事件表</w:t>
            </w:r>
          </w:p>
          <w:p w14:paraId="6348B149" w14:textId="5EDA66DE" w:rsidR="007C0646" w:rsidRDefault="007C0646" w:rsidP="002D19A8">
            <w:pPr>
              <w:pStyle w:val="a4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解釋蕭邦的時代背景</w:t>
            </w:r>
          </w:p>
          <w:p w14:paraId="7BA945BC" w14:textId="6ACA3E98" w:rsidR="007C0646" w:rsidRPr="007C0646" w:rsidRDefault="007C0646" w:rsidP="002D19A8">
            <w:pPr>
              <w:pStyle w:val="a4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 w:rsidRPr="007C0646">
              <w:rPr>
                <w:rFonts w:ascii="Times New Roman" w:eastAsia="標楷體" w:hAnsi="Times New Roman" w:cs="Times New Roman" w:hint="eastAsia"/>
                <w:bCs/>
              </w:rPr>
              <w:t>聆聽螞蟻練習曲</w:t>
            </w:r>
          </w:p>
          <w:p w14:paraId="59A82955" w14:textId="77777777" w:rsidR="007C0646" w:rsidRDefault="007C0646" w:rsidP="002D19A8">
            <w:pPr>
              <w:pStyle w:val="a4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 w:rsidRPr="007C0646">
              <w:rPr>
                <w:rFonts w:ascii="Times New Roman" w:eastAsia="標楷體" w:hAnsi="Times New Roman" w:cs="Times New Roman" w:hint="eastAsia"/>
                <w:bCs/>
              </w:rPr>
              <w:t>想像</w:t>
            </w:r>
            <w:r>
              <w:rPr>
                <w:rFonts w:ascii="Times New Roman" w:eastAsia="標楷體" w:hAnsi="Times New Roman" w:cs="Times New Roman" w:hint="eastAsia"/>
                <w:bCs/>
              </w:rPr>
              <w:t>自己是蕭邦時代的螞蟻，螞蟻練習曲在講什麼？</w:t>
            </w:r>
          </w:p>
          <w:p w14:paraId="1BCE32D1" w14:textId="52813E98" w:rsidR="007C0646" w:rsidRDefault="007C0646" w:rsidP="002D19A8">
            <w:pPr>
              <w:pStyle w:val="a4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發下：〈歐巴馬：美國的第一個黑人總統〉閱讀</w:t>
            </w:r>
          </w:p>
          <w:p w14:paraId="434B2569" w14:textId="55B97A88" w:rsidR="007C0646" w:rsidRDefault="007C0646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＝＝＝＝＝＝＝＝＝＝＝＝＝＝＝＝＝＝＝＝＝＝＝＝</w:t>
            </w:r>
          </w:p>
          <w:p w14:paraId="479E8634" w14:textId="243CECF4" w:rsidR="007C0646" w:rsidRPr="007C0646" w:rsidRDefault="007C0646" w:rsidP="007C0646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 w:rsidRPr="007C0646">
              <w:rPr>
                <w:rFonts w:ascii="Times New Roman" w:eastAsia="標楷體" w:hAnsi="Times New Roman" w:cs="Times New Roman" w:hint="eastAsia"/>
                <w:bCs/>
              </w:rPr>
              <w:t>師生討論文本內容，確認理解程度</w:t>
            </w:r>
          </w:p>
          <w:p w14:paraId="3FB88116" w14:textId="25457F72" w:rsidR="007C0646" w:rsidRDefault="007C0646" w:rsidP="007C0646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從目錄發現寫作結構</w:t>
            </w:r>
          </w:p>
          <w:p w14:paraId="475CA082" w14:textId="20270D7F" w:rsidR="007C0646" w:rsidRDefault="007C0646" w:rsidP="007C0646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小組討論，列出生平大事</w:t>
            </w:r>
          </w:p>
          <w:p w14:paraId="7636F2EE" w14:textId="5FB239D3" w:rsidR="007C0646" w:rsidRDefault="007C0646" w:rsidP="007C0646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透過生平大事，找出歐巴馬的人生價值</w:t>
            </w:r>
          </w:p>
          <w:p w14:paraId="119487B5" w14:textId="53C52DB5" w:rsidR="007C0646" w:rsidRPr="007C0646" w:rsidRDefault="007C0646" w:rsidP="007C0646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 w:rsidRPr="007C0646">
              <w:rPr>
                <w:rFonts w:ascii="Times New Roman" w:eastAsia="標楷體" w:hAnsi="Times New Roman" w:cs="Times New Roman" w:hint="eastAsia"/>
                <w:bCs/>
              </w:rPr>
              <w:t>書寫：從歐巴馬身上學到的五件事。</w:t>
            </w:r>
          </w:p>
          <w:p w14:paraId="3A8D24AF" w14:textId="724DD04F" w:rsidR="007C0646" w:rsidRPr="007C0646" w:rsidRDefault="007C0646" w:rsidP="007C0646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發下：〈傳遞幸福的動畫大師：宮崎駿</w:t>
            </w:r>
            <w:r>
              <w:rPr>
                <w:rFonts w:ascii="新細明體" w:eastAsia="新細明體" w:hAnsi="新細明體" w:cs="新細明體" w:hint="eastAsia"/>
                <w:bCs/>
              </w:rPr>
              <w:t>〉</w:t>
            </w:r>
          </w:p>
          <w:p w14:paraId="6B274639" w14:textId="2139AA36" w:rsidR="007C0646" w:rsidRPr="007C0646" w:rsidRDefault="007C0646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＝＝＝＝＝＝＝＝＝＝＝＝＝＝＝＝＝＝＝＝＝＝＝＝</w:t>
            </w:r>
          </w:p>
          <w:p w14:paraId="1383C871" w14:textId="4AB3A344" w:rsidR="007C0646" w:rsidRPr="007C0646" w:rsidRDefault="007C0646" w:rsidP="007C0646">
            <w:pPr>
              <w:pStyle w:val="a4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 w:rsidRPr="007C0646">
              <w:rPr>
                <w:rFonts w:ascii="Times New Roman" w:eastAsia="標楷體" w:hAnsi="Times New Roman" w:cs="Times New Roman" w:hint="eastAsia"/>
                <w:bCs/>
              </w:rPr>
              <w:t>師生討論文本內容，確認理解程度</w:t>
            </w:r>
          </w:p>
          <w:p w14:paraId="5B2F8FFC" w14:textId="549A1880" w:rsidR="007C0646" w:rsidRDefault="007C0646" w:rsidP="007C0646">
            <w:pPr>
              <w:pStyle w:val="a4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找出傳記的描述方式，以及</w:t>
            </w:r>
            <w:r w:rsidR="00CD4C29">
              <w:rPr>
                <w:rFonts w:ascii="Times New Roman" w:eastAsia="標楷體" w:hAnsi="Times New Roman" w:cs="Times New Roman" w:hint="eastAsia"/>
                <w:bCs/>
              </w:rPr>
              <w:t>文章結構</w:t>
            </w:r>
          </w:p>
          <w:p w14:paraId="76A908FD" w14:textId="7E61EACE" w:rsidR="00FF0DCB" w:rsidRDefault="00FF0DCB" w:rsidP="007C0646">
            <w:pPr>
              <w:pStyle w:val="a4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小組討論，文本內容。</w:t>
            </w:r>
          </w:p>
          <w:p w14:paraId="36AAC98E" w14:textId="2870B0C2" w:rsidR="00CD4C29" w:rsidRDefault="00FF0DCB" w:rsidP="007C0646">
            <w:pPr>
              <w:pStyle w:val="a4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書寫你自己傳遞幸福的方式．</w:t>
            </w:r>
          </w:p>
          <w:p w14:paraId="328C6E99" w14:textId="2156C913" w:rsidR="007C0646" w:rsidRPr="00534F22" w:rsidRDefault="00FF0DCB" w:rsidP="007C0646">
            <w:pPr>
              <w:pStyle w:val="a4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群文閱讀：</w:t>
            </w:r>
            <w:r w:rsidRPr="002D19A8">
              <w:rPr>
                <w:rFonts w:ascii="Times New Roman" w:eastAsia="標楷體" w:hAnsi="Times New Roman" w:cs="Times New Roman" w:hint="eastAsia"/>
                <w:bCs/>
                <w:color w:val="FF0000"/>
              </w:rPr>
              <w:t>這三個傳主和你的關係是什麼？</w:t>
            </w:r>
          </w:p>
          <w:p w14:paraId="28F3AC58" w14:textId="2AFA4D94" w:rsidR="00A0186B" w:rsidRPr="00A0186B" w:rsidRDefault="00A0186B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＝＝＝＝＝＝＝＝＝＝＝＝＝＝＝＝＝＝＝＝＝＝＝＝</w:t>
            </w:r>
          </w:p>
          <w:p w14:paraId="35C5BB71" w14:textId="3C6FD2B8" w:rsidR="007C0646" w:rsidRPr="000B18ED" w:rsidRDefault="007C0646" w:rsidP="007C064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</w:rPr>
            </w:pPr>
            <w:r w:rsidRPr="000B18ED">
              <w:rPr>
                <w:rFonts w:ascii="Times New Roman" w:eastAsia="標楷體" w:hAnsi="Times New Roman" w:cs="Times New Roman"/>
                <w:b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</w:rPr>
              <w:t>活動】</w:t>
            </w:r>
          </w:p>
          <w:p w14:paraId="7DB4B736" w14:textId="21A29039" w:rsidR="007C0646" w:rsidRPr="002D19A8" w:rsidRDefault="002D19A8" w:rsidP="007C064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 w:hint="eastAsia"/>
                <w:noProof/>
                <w:color w:val="FF0000"/>
              </w:rPr>
              <w:t>三、</w:t>
            </w:r>
            <w:r w:rsidRPr="002D19A8">
              <w:rPr>
                <w:rFonts w:eastAsia="標楷體" w:hint="eastAsia"/>
                <w:noProof/>
                <w:color w:val="FF0000"/>
              </w:rPr>
              <w:t>每個人傳遞幸福的方式不同，有些人重視協助別人走向正確的路，如果是你，你會怎麼協助別人？</w:t>
            </w:r>
          </w:p>
          <w:p w14:paraId="088012AC" w14:textId="6351990C" w:rsidR="002D19A8" w:rsidRPr="002D19A8" w:rsidRDefault="002D19A8" w:rsidP="002D19A8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</w:rPr>
            </w:pPr>
            <w:r w:rsidRPr="002D19A8">
              <w:rPr>
                <w:rFonts w:eastAsia="標楷體"/>
                <w:noProof/>
              </w:rPr>
              <w:t>1</w:t>
            </w:r>
            <w:r w:rsidRPr="002D19A8">
              <w:rPr>
                <w:rFonts w:ascii="Times New Roman" w:eastAsia="標楷體" w:hAnsi="Times New Roman" w:cs="Times New Roman" w:hint="eastAsia"/>
                <w:bCs/>
              </w:rPr>
              <w:t>、閱讀〈中山狼傳〉</w:t>
            </w:r>
          </w:p>
          <w:p w14:paraId="4C69434A" w14:textId="5D3F26F8" w:rsidR="002D19A8" w:rsidRDefault="002D19A8" w:rsidP="002D19A8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</w:rPr>
            </w:pPr>
            <w:r w:rsidRPr="002D19A8">
              <w:rPr>
                <w:rFonts w:ascii="Times New Roman" w:eastAsia="標楷體" w:hAnsi="Times New Roman" w:cs="Times New Roman" w:hint="eastAsia"/>
                <w:bCs/>
              </w:rPr>
              <w:t>2</w:t>
            </w:r>
            <w:r w:rsidRPr="002D19A8">
              <w:rPr>
                <w:rFonts w:ascii="Times New Roman" w:eastAsia="標楷體" w:hAnsi="Times New Roman" w:cs="Times New Roman" w:hint="eastAsia"/>
                <w:bCs/>
              </w:rPr>
              <w:t>、</w:t>
            </w:r>
            <w:r>
              <w:rPr>
                <w:rFonts w:ascii="Times New Roman" w:eastAsia="標楷體" w:hAnsi="Times New Roman" w:cs="Times New Roman" w:hint="eastAsia"/>
                <w:bCs/>
              </w:rPr>
              <w:t>小組</w:t>
            </w:r>
            <w:r w:rsidRPr="002D19A8">
              <w:rPr>
                <w:rFonts w:ascii="Times New Roman" w:eastAsia="標楷體" w:hAnsi="Times New Roman" w:cs="Times New Roman" w:hint="eastAsia"/>
                <w:bCs/>
              </w:rPr>
              <w:t>討論</w:t>
            </w:r>
            <w:r>
              <w:rPr>
                <w:rFonts w:ascii="Times New Roman" w:eastAsia="標楷體" w:hAnsi="Times New Roman" w:cs="Times New Roman" w:hint="eastAsia"/>
                <w:bCs/>
              </w:rPr>
              <w:t>文本內容</w:t>
            </w:r>
            <w:r w:rsidR="00A0186B">
              <w:rPr>
                <w:rFonts w:ascii="Times New Roman" w:eastAsia="標楷體" w:hAnsi="Times New Roman" w:cs="Times New Roman" w:hint="eastAsia"/>
                <w:bCs/>
              </w:rPr>
              <w:t>、文章結構、寫作特色</w:t>
            </w:r>
          </w:p>
          <w:p w14:paraId="57A18381" w14:textId="77777777" w:rsidR="007C0646" w:rsidRDefault="00A0186B" w:rsidP="00A0186B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3</w:t>
            </w:r>
            <w:r>
              <w:rPr>
                <w:rFonts w:ascii="Times New Roman" w:eastAsia="標楷體" w:hAnsi="Times New Roman" w:cs="Times New Roman" w:hint="eastAsia"/>
                <w:bCs/>
              </w:rPr>
              <w:t>、南郭先生的心路歷程探究。</w:t>
            </w:r>
          </w:p>
          <w:p w14:paraId="4D619921" w14:textId="7BE108B8" w:rsidR="00A0186B" w:rsidRPr="00A0186B" w:rsidRDefault="00A0186B" w:rsidP="00A0186B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4</w:t>
            </w:r>
            <w:r>
              <w:rPr>
                <w:rFonts w:ascii="Times New Roman" w:eastAsia="標楷體" w:hAnsi="Times New Roman" w:cs="Times New Roman" w:hint="eastAsia"/>
                <w:bCs/>
              </w:rPr>
              <w:t>、書寫：我是誰？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3A4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9618D74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E7C4A91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1459C0F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68096D5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E2749BC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444AD3A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9B674B2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7A7966C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3428B32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AE2CE77" w14:textId="70F39E6A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/>
                <w:b/>
                <w:noProof/>
              </w:rPr>
              <w:t>120m’</w:t>
            </w:r>
          </w:p>
          <w:p w14:paraId="0A1761C8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E0EF220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E6B7F81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D075573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D65F198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1CAC49C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noProof/>
              </w:rPr>
              <w:t>0m’</w:t>
            </w:r>
          </w:p>
          <w:p w14:paraId="229EBD5E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498AAFD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F672BD6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445F51B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07F4453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A7DEA2B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5119C37" w14:textId="7A069B3A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</w:rPr>
              <w:t>8</w:t>
            </w:r>
            <w:r>
              <w:rPr>
                <w:rFonts w:ascii="Times New Roman" w:eastAsia="標楷體" w:hAnsi="Times New Roman" w:cs="Times New Roman"/>
                <w:b/>
                <w:noProof/>
              </w:rPr>
              <w:t>0m’</w:t>
            </w:r>
          </w:p>
          <w:p w14:paraId="063C0DCE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CEE098A" w14:textId="03360FE5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79795DA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BC11ABD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281334E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151FD55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7BA7B27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C1B6F0B" w14:textId="73DEF146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D62E3E6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5761B04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B311BF5" w14:textId="7B8D5540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80C6C16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BBC43CF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/>
                <w:b/>
                <w:noProof/>
              </w:rPr>
              <w:t>160m’</w:t>
            </w:r>
          </w:p>
          <w:p w14:paraId="7EAD8BCF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E3A8F45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D2C62BD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CF2EF26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9E81856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4D3CE9B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D9CA492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0D4AFC3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53D7688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28D12DD" w14:textId="77777777" w:rsidR="007C0646" w:rsidRDefault="00FF0DC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noProof/>
              </w:rPr>
              <w:t>00m’</w:t>
            </w:r>
          </w:p>
          <w:p w14:paraId="4592F56A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1CFDB5A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FF1661E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A3AB3E3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72922DB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1B3BB19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663D2E8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2F38B25" w14:textId="76693053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noProof/>
              </w:rPr>
              <w:t>00m’</w:t>
            </w:r>
          </w:p>
          <w:p w14:paraId="52C8EB3A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21F9A63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AF245BC" w14:textId="00F50078" w:rsidR="00A0186B" w:rsidRPr="000B18ED" w:rsidRDefault="00A0186B" w:rsidP="007C0646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B6A1E54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1A5EF9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BA43DC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CA1AC0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710AB3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B42B6D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F2C97E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28B8E6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D61668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2661C7" w14:textId="15B74E23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書插</w:t>
            </w:r>
          </w:p>
          <w:p w14:paraId="7F8212DD" w14:textId="4D2C2039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借書證</w:t>
            </w:r>
          </w:p>
          <w:p w14:paraId="3C1AA6FD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8517BE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ECBA14" w14:textId="77777777" w:rsidR="007C0646" w:rsidRPr="000B18ED" w:rsidRDefault="007C0646" w:rsidP="007C0646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3DAB53E1" w14:textId="2898C12D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3797D2" w14:textId="7AC7F6CD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541A6B" w14:textId="09867622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6EA21D" w14:textId="5D4DE902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F0CD98" w14:textId="010BE7DC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CA99C5" w14:textId="3779F2E9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689981" w14:textId="33D5C0EE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5746D9" w14:textId="230A7880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1D93169E" w14:textId="2ED76013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8D86FB" w14:textId="2B800900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E61938" w14:textId="3B62597A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DCE48D" w14:textId="3D38CC11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F96FA8" w14:textId="29A6CFCF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八開圖畫紙</w:t>
            </w:r>
          </w:p>
          <w:p w14:paraId="50513ECD" w14:textId="57E32400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E8F28F" w14:textId="7F7EEE85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91589B" w14:textId="74EEEB08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白紙</w:t>
            </w:r>
          </w:p>
          <w:p w14:paraId="450C14CB" w14:textId="0CBB87C6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545FC5" w14:textId="6CEABBD1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34240F" w14:textId="5F5812E9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DA6F14" w14:textId="66E42476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57A6AC" w14:textId="12A1EC3A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F03B71" w14:textId="63255E1A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24FC78" w14:textId="78DC7A0F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61604635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E0E527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八開圖畫紙</w:t>
            </w:r>
          </w:p>
          <w:p w14:paraId="084C82FC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B8DB3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3B54F5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BCC1E9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999068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5B55BB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42E4B9FB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1A7525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014730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白紙</w:t>
            </w:r>
          </w:p>
          <w:p w14:paraId="634944C6" w14:textId="77777777" w:rsidR="00FF0DCB" w:rsidRDefault="00FF0DC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14E66045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69C963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14F8A5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C0C950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AAEAE0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E43BFF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EF0D79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A4BDA3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0F69D2" w14:textId="0B37A6C1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43F5FEA9" w14:textId="5D945FF8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作文</w:t>
            </w:r>
          </w:p>
          <w:p w14:paraId="70BDA492" w14:textId="045B7722" w:rsidR="00A0186B" w:rsidRPr="000B18ED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65F59F8" w14:textId="3EFD0ACA" w:rsidR="007C0646" w:rsidRPr="000B18ED" w:rsidRDefault="007C0646" w:rsidP="007C0646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14:paraId="030B4C59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7CB039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8155E6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C92536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A53520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F3E26B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41FBE4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690537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F9C8FA" w14:textId="71814D41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359FE8ED" w14:textId="4012E89F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（使用實況錄影）</w:t>
            </w:r>
          </w:p>
          <w:p w14:paraId="52B79839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57B186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425453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A9A42F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0C631D" w14:textId="77777777" w:rsidR="007C0646" w:rsidRPr="000B18ED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D9015F" w14:textId="77777777" w:rsidR="007C0646" w:rsidRDefault="007C0646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74B901" w14:textId="77777777" w:rsidR="00534F22" w:rsidRDefault="00534F22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01F24F" w14:textId="77777777" w:rsidR="00534F22" w:rsidRDefault="00534F22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1C2741" w14:textId="77777777" w:rsidR="00534F22" w:rsidRDefault="00534F22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5A2328" w14:textId="51F7E904" w:rsidR="00534F22" w:rsidRDefault="00534F22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表單</w:t>
            </w:r>
          </w:p>
          <w:p w14:paraId="01722EC4" w14:textId="77777777" w:rsidR="00534F22" w:rsidRDefault="00534F22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443B09" w14:textId="77777777" w:rsidR="00534F22" w:rsidRDefault="00534F22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E5C4DA" w14:textId="77777777" w:rsidR="00534F22" w:rsidRDefault="00534F22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3D504F" w14:textId="77777777" w:rsidR="00534F22" w:rsidRDefault="00534F22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EA9035" w14:textId="77777777" w:rsidR="00534F22" w:rsidRDefault="00534F22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</w:t>
            </w:r>
          </w:p>
          <w:p w14:paraId="529C1B71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419432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50DA69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18AEB8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</w:t>
            </w:r>
          </w:p>
          <w:p w14:paraId="7ADF5543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DD5C3F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870B4E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8213B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FDE073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F69650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28E9B4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表單</w:t>
            </w:r>
          </w:p>
          <w:p w14:paraId="0078C4CA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31F4BE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</w:t>
            </w:r>
          </w:p>
          <w:p w14:paraId="7307AF81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319FB7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8B7F8D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118B91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6C5C5B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C5F3D0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CAFF68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表單</w:t>
            </w:r>
          </w:p>
          <w:p w14:paraId="28C2CB0A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A693C7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9FEE48" w14:textId="77777777" w:rsidR="002D19A8" w:rsidRDefault="002D19A8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</w:t>
            </w:r>
          </w:p>
          <w:p w14:paraId="1D23AA3E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73A14E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0C2770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4733C2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7D2F0E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93544C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C639DC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7C7E59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7607EA" w14:textId="7777777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52CA0D" w14:textId="40EA60E7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表單</w:t>
            </w:r>
          </w:p>
          <w:p w14:paraId="2581FB79" w14:textId="207CB361" w:rsidR="00A0186B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</w:t>
            </w:r>
          </w:p>
          <w:p w14:paraId="47430050" w14:textId="7A944758" w:rsidR="00A0186B" w:rsidRPr="000B18ED" w:rsidRDefault="00A0186B" w:rsidP="007C0646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0F013D2B" w14:textId="26065BAC" w:rsidR="00A12FC6" w:rsidRDefault="00A12FC6" w:rsidP="00A12FC6">
      <w:pPr>
        <w:rPr>
          <w:rFonts w:asciiTheme="majorEastAsia" w:eastAsiaTheme="majorEastAsia" w:hAnsiTheme="majorEastAsia" w:cs="Times New Roman"/>
          <w:b/>
        </w:rPr>
      </w:pPr>
    </w:p>
    <w:p w14:paraId="5CF790FA" w14:textId="2081A934" w:rsidR="00A0186B" w:rsidRDefault="00A0186B" w:rsidP="00A12FC6">
      <w:pPr>
        <w:rPr>
          <w:rFonts w:asciiTheme="majorEastAsia" w:eastAsiaTheme="majorEastAsia" w:hAnsiTheme="majorEastAsia" w:cs="Times New Roman"/>
          <w:b/>
        </w:rPr>
      </w:pPr>
    </w:p>
    <w:p w14:paraId="2944F653" w14:textId="55AA9E1A" w:rsidR="00A0186B" w:rsidRDefault="00A0186B" w:rsidP="00A12FC6">
      <w:pPr>
        <w:rPr>
          <w:rFonts w:asciiTheme="majorEastAsia" w:eastAsiaTheme="majorEastAsia" w:hAnsiTheme="majorEastAsia" w:cs="Times New Roman"/>
          <w:b/>
        </w:rPr>
      </w:pPr>
    </w:p>
    <w:p w14:paraId="00C198CD" w14:textId="77777777" w:rsidR="00A0186B" w:rsidRPr="000B18ED" w:rsidRDefault="00A0186B" w:rsidP="00A12FC6">
      <w:pPr>
        <w:rPr>
          <w:rFonts w:asciiTheme="majorEastAsia" w:eastAsiaTheme="majorEastAsia" w:hAnsiTheme="majorEastAsia" w:cs="Times New Roman"/>
          <w:b/>
        </w:rPr>
      </w:pPr>
    </w:p>
    <w:p w14:paraId="3D945B6F" w14:textId="77777777" w:rsidR="00A12FC6" w:rsidRPr="006A3CEF" w:rsidRDefault="00A12FC6" w:rsidP="00A12FC6">
      <w:pPr>
        <w:rPr>
          <w:b/>
          <w:color w:val="000000" w:themeColor="text1"/>
        </w:rPr>
      </w:pPr>
      <w:r w:rsidRPr="006A3CEF">
        <w:rPr>
          <w:rFonts w:hint="eastAsia"/>
          <w:b/>
          <w:color w:val="000000" w:themeColor="text1"/>
        </w:rPr>
        <w:t>附錄(一)教學重點、學習紀錄與評量方式對照表</w:t>
      </w:r>
    </w:p>
    <w:tbl>
      <w:tblPr>
        <w:tblW w:w="10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760"/>
        <w:gridCol w:w="2222"/>
      </w:tblGrid>
      <w:tr w:rsidR="00A12FC6" w:rsidRPr="006A3CEF" w14:paraId="4579E462" w14:textId="77777777" w:rsidTr="008B0B65">
        <w:trPr>
          <w:trHeight w:val="486"/>
          <w:jc w:val="center"/>
        </w:trPr>
        <w:tc>
          <w:tcPr>
            <w:tcW w:w="1413" w:type="dxa"/>
            <w:vAlign w:val="center"/>
          </w:tcPr>
          <w:p w14:paraId="7F848FBB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1B8AF40B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14:paraId="3CC10E42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760" w:type="dxa"/>
            <w:vAlign w:val="center"/>
          </w:tcPr>
          <w:p w14:paraId="554CBFA9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7C618D62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A12FC6" w:rsidRPr="006A3CEF" w14:paraId="45B87BA8" w14:textId="77777777" w:rsidTr="008B0B65">
        <w:trPr>
          <w:trHeight w:val="639"/>
          <w:jc w:val="center"/>
        </w:trPr>
        <w:tc>
          <w:tcPr>
            <w:tcW w:w="1413" w:type="dxa"/>
            <w:vAlign w:val="center"/>
          </w:tcPr>
          <w:p w14:paraId="703B6023" w14:textId="65E5D775" w:rsidR="00A12FC6" w:rsidRPr="006A3CEF" w:rsidRDefault="00AD0CBA" w:rsidP="008414D1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我和圖書館之間的距離</w:t>
            </w:r>
          </w:p>
        </w:tc>
        <w:tc>
          <w:tcPr>
            <w:tcW w:w="2609" w:type="dxa"/>
            <w:vAlign w:val="center"/>
          </w:tcPr>
          <w:p w14:paraId="7BAD6994" w14:textId="0EBE0067" w:rsidR="00B86F4F" w:rsidRPr="00AD0CBA" w:rsidRDefault="00E07913" w:rsidP="00AD0CBA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認識各種型態的</w:t>
            </w:r>
            <w:r w:rsidR="00AD0CBA" w:rsidRPr="00AD0CBA">
              <w:rPr>
                <w:rFonts w:ascii="新細明體" w:hAnsi="新細明體" w:hint="eastAsia"/>
                <w:color w:val="000000" w:themeColor="text1"/>
              </w:rPr>
              <w:t>圖書館</w:t>
            </w:r>
          </w:p>
          <w:p w14:paraId="30E40511" w14:textId="644E4E99" w:rsidR="00AD0CBA" w:rsidRPr="00AD0CBA" w:rsidRDefault="00E07913" w:rsidP="00AD0CBA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熟悉圖書館使用規則</w:t>
            </w:r>
          </w:p>
        </w:tc>
        <w:tc>
          <w:tcPr>
            <w:tcW w:w="2777" w:type="dxa"/>
            <w:vAlign w:val="center"/>
          </w:tcPr>
          <w:p w14:paraId="558B7F21" w14:textId="63990A66" w:rsidR="008B0B65" w:rsidRPr="00E07913" w:rsidRDefault="00E07913" w:rsidP="00E07913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E07913">
              <w:rPr>
                <w:rFonts w:ascii="新細明體" w:hAnsi="新細明體" w:hint="eastAsia"/>
                <w:color w:val="000000" w:themeColor="text1"/>
              </w:rPr>
              <w:t>能正確借還書</w:t>
            </w:r>
          </w:p>
          <w:p w14:paraId="68F3573B" w14:textId="77777777" w:rsidR="00E07913" w:rsidRDefault="00E07913" w:rsidP="00E07913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正確使用書插閱讀</w:t>
            </w:r>
          </w:p>
          <w:p w14:paraId="36A33BD0" w14:textId="03DFEB07" w:rsidR="00E07913" w:rsidRPr="00E07913" w:rsidRDefault="00E07913" w:rsidP="00E07913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利用索書號檢索圖書</w:t>
            </w:r>
          </w:p>
        </w:tc>
        <w:tc>
          <w:tcPr>
            <w:tcW w:w="1760" w:type="dxa"/>
            <w:vAlign w:val="center"/>
          </w:tcPr>
          <w:p w14:paraId="2F3A5DD9" w14:textId="5E0A2477" w:rsidR="00A12FC6" w:rsidRPr="006A3CEF" w:rsidRDefault="00AD0CBA" w:rsidP="008414D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實作</w:t>
            </w:r>
          </w:p>
        </w:tc>
        <w:tc>
          <w:tcPr>
            <w:tcW w:w="2222" w:type="dxa"/>
            <w:vAlign w:val="center"/>
          </w:tcPr>
          <w:p w14:paraId="6D2F2C04" w14:textId="3FCB891E" w:rsidR="00A12FC6" w:rsidRPr="006A3CEF" w:rsidRDefault="00AD0CBA" w:rsidP="008414D1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觀察、借閱紀錄</w:t>
            </w:r>
          </w:p>
        </w:tc>
      </w:tr>
      <w:tr w:rsidR="00AD0CBA" w:rsidRPr="006A3CEF" w14:paraId="7AEE8D00" w14:textId="77777777" w:rsidTr="008B0B65">
        <w:trPr>
          <w:trHeight w:val="639"/>
          <w:jc w:val="center"/>
        </w:trPr>
        <w:tc>
          <w:tcPr>
            <w:tcW w:w="1413" w:type="dxa"/>
            <w:vAlign w:val="center"/>
          </w:tcPr>
          <w:p w14:paraId="3D0551F3" w14:textId="0504342D" w:rsidR="00AD0CBA" w:rsidRDefault="00AD0CBA" w:rsidP="008414D1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他們是這樣長大的</w:t>
            </w:r>
          </w:p>
        </w:tc>
        <w:tc>
          <w:tcPr>
            <w:tcW w:w="2609" w:type="dxa"/>
            <w:vAlign w:val="center"/>
          </w:tcPr>
          <w:p w14:paraId="009586F7" w14:textId="03676968" w:rsidR="00AD0CBA" w:rsidRPr="00AD0CBA" w:rsidRDefault="00AD0CBA" w:rsidP="00AD0CBA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AD0CBA">
              <w:rPr>
                <w:rFonts w:ascii="新細明體" w:hAnsi="新細明體" w:hint="eastAsia"/>
                <w:color w:val="000000" w:themeColor="text1"/>
              </w:rPr>
              <w:t>閱讀傳記文章</w:t>
            </w:r>
          </w:p>
          <w:p w14:paraId="1A05E93D" w14:textId="77777777" w:rsidR="00AD0CBA" w:rsidRDefault="00AD0CBA" w:rsidP="00AD0CBA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認識傳記的不同寫作方式</w:t>
            </w:r>
          </w:p>
          <w:p w14:paraId="466EEE09" w14:textId="77777777" w:rsidR="00AD0CBA" w:rsidRDefault="00AD0CBA" w:rsidP="00AD0CBA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比較不同傳記作品中人物性格與價值觀、語言特色與文章結構</w:t>
            </w:r>
          </w:p>
          <w:p w14:paraId="1025BB3C" w14:textId="687EB17C" w:rsidR="00AD0CBA" w:rsidRPr="00AD0CBA" w:rsidRDefault="00AD0CBA" w:rsidP="00AD0CBA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體會傳主對自己的影響</w:t>
            </w:r>
          </w:p>
        </w:tc>
        <w:tc>
          <w:tcPr>
            <w:tcW w:w="2777" w:type="dxa"/>
            <w:vAlign w:val="center"/>
          </w:tcPr>
          <w:p w14:paraId="589622C8" w14:textId="23421286" w:rsidR="00AD0CBA" w:rsidRPr="00E07913" w:rsidRDefault="00E07913" w:rsidP="00E0791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E07913">
              <w:rPr>
                <w:rFonts w:ascii="新細明體" w:hAnsi="新細明體" w:hint="eastAsia"/>
                <w:color w:val="000000" w:themeColor="text1"/>
              </w:rPr>
              <w:t>製作不同傳主的生平年表</w:t>
            </w:r>
          </w:p>
          <w:p w14:paraId="128CAC1D" w14:textId="2C4A2E29" w:rsidR="00E07913" w:rsidRPr="00E07913" w:rsidRDefault="000F09DA" w:rsidP="00E0791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探索自己的價值觀與想法．</w:t>
            </w:r>
          </w:p>
        </w:tc>
        <w:tc>
          <w:tcPr>
            <w:tcW w:w="1760" w:type="dxa"/>
            <w:vAlign w:val="center"/>
          </w:tcPr>
          <w:p w14:paraId="39B39AAB" w14:textId="4377FF00" w:rsidR="00AD0CBA" w:rsidRPr="006A3CEF" w:rsidRDefault="00E07913" w:rsidP="008414D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檔案評量、實作</w:t>
            </w:r>
          </w:p>
        </w:tc>
        <w:tc>
          <w:tcPr>
            <w:tcW w:w="2222" w:type="dxa"/>
            <w:vAlign w:val="center"/>
          </w:tcPr>
          <w:p w14:paraId="3A416C8F" w14:textId="48CFDCBE" w:rsidR="00AD0CBA" w:rsidRPr="006A3CEF" w:rsidRDefault="00E07913" w:rsidP="008414D1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學習單</w:t>
            </w:r>
            <w:r w:rsidR="000F09DA">
              <w:rPr>
                <w:rFonts w:hint="eastAsia"/>
                <w:color w:val="000000" w:themeColor="text1"/>
              </w:rPr>
              <w:t>、小組討論歷程</w:t>
            </w:r>
          </w:p>
        </w:tc>
      </w:tr>
      <w:tr w:rsidR="00AD0CBA" w:rsidRPr="006A3CEF" w14:paraId="7DD51138" w14:textId="77777777" w:rsidTr="008B0B65">
        <w:trPr>
          <w:trHeight w:val="639"/>
          <w:jc w:val="center"/>
        </w:trPr>
        <w:tc>
          <w:tcPr>
            <w:tcW w:w="1413" w:type="dxa"/>
            <w:vAlign w:val="center"/>
          </w:tcPr>
          <w:p w14:paraId="74643386" w14:textId="0B2595E2" w:rsidR="00AD0CBA" w:rsidRDefault="00AD0CBA" w:rsidP="008414D1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那年我們的閱讀時光</w:t>
            </w:r>
          </w:p>
        </w:tc>
        <w:tc>
          <w:tcPr>
            <w:tcW w:w="2609" w:type="dxa"/>
            <w:vAlign w:val="center"/>
          </w:tcPr>
          <w:p w14:paraId="431997FC" w14:textId="1ACB00C2" w:rsidR="000F09DA" w:rsidRPr="000F09DA" w:rsidRDefault="000F09DA" w:rsidP="000F09DA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統整學期所學，寫出適合自己的自傳。</w:t>
            </w:r>
          </w:p>
        </w:tc>
        <w:tc>
          <w:tcPr>
            <w:tcW w:w="2777" w:type="dxa"/>
            <w:vAlign w:val="center"/>
          </w:tcPr>
          <w:p w14:paraId="47E88593" w14:textId="6037C990" w:rsidR="00AD0CBA" w:rsidRPr="008B0B65" w:rsidRDefault="000F09DA" w:rsidP="008B0B6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、選擇適合的文章結構完成自傳</w:t>
            </w:r>
          </w:p>
        </w:tc>
        <w:tc>
          <w:tcPr>
            <w:tcW w:w="1760" w:type="dxa"/>
            <w:vAlign w:val="center"/>
          </w:tcPr>
          <w:p w14:paraId="3E5928E0" w14:textId="4F538420" w:rsidR="00AD0CBA" w:rsidRPr="006A3CEF" w:rsidRDefault="000F09DA" w:rsidP="008414D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實作</w:t>
            </w:r>
          </w:p>
        </w:tc>
        <w:tc>
          <w:tcPr>
            <w:tcW w:w="2222" w:type="dxa"/>
            <w:vAlign w:val="center"/>
          </w:tcPr>
          <w:p w14:paraId="7D81F65C" w14:textId="69544AC6" w:rsidR="00AD0CBA" w:rsidRPr="006A3CEF" w:rsidRDefault="000F09DA" w:rsidP="008414D1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自傳</w:t>
            </w:r>
          </w:p>
        </w:tc>
      </w:tr>
    </w:tbl>
    <w:p w14:paraId="59A4B110" w14:textId="4EB83314" w:rsidR="00A12FC6" w:rsidRDefault="00A12FC6" w:rsidP="00A12FC6">
      <w:pPr>
        <w:rPr>
          <w:rFonts w:ascii="標楷體" w:eastAsia="標楷體" w:hAnsi="標楷體"/>
          <w:color w:val="FF0000"/>
          <w:sz w:val="40"/>
          <w:szCs w:val="40"/>
        </w:rPr>
      </w:pPr>
    </w:p>
    <w:p w14:paraId="67091384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19E3A26E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0BFFC89A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419B0E7A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7F7FF139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029E25E1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4A780E55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4F52E1D8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08E01F8C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05028D8F" w14:textId="77777777" w:rsidR="00AE23DA" w:rsidRDefault="00AE23DA" w:rsidP="00A12FC6">
      <w:pPr>
        <w:jc w:val="center"/>
        <w:rPr>
          <w:rFonts w:ascii="王漢宗特明體一標準" w:eastAsia="王漢宗特明體一標準"/>
          <w:sz w:val="40"/>
        </w:rPr>
      </w:pPr>
    </w:p>
    <w:p w14:paraId="1E299472" w14:textId="4DFD4D3D" w:rsidR="00A12FC6" w:rsidRPr="00BF5850" w:rsidRDefault="00A12FC6" w:rsidP="00A12FC6">
      <w:pPr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lastRenderedPageBreak/>
        <w:t>評量規準設計單</w:t>
      </w:r>
    </w:p>
    <w:tbl>
      <w:tblPr>
        <w:tblpPr w:leftFromText="180" w:rightFromText="180" w:vertAnchor="text" w:horzAnchor="margin" w:tblpXSpec="center" w:tblpY="121"/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603"/>
        <w:gridCol w:w="1750"/>
        <w:gridCol w:w="1751"/>
        <w:gridCol w:w="1751"/>
        <w:gridCol w:w="1751"/>
        <w:gridCol w:w="1019"/>
      </w:tblGrid>
      <w:tr w:rsidR="001B04C2" w:rsidRPr="006A3CEF" w14:paraId="73AB9465" w14:textId="77777777" w:rsidTr="00DC66A1">
        <w:trPr>
          <w:trHeight w:val="798"/>
        </w:trPr>
        <w:tc>
          <w:tcPr>
            <w:tcW w:w="1204" w:type="dxa"/>
            <w:gridSpan w:val="2"/>
            <w:vAlign w:val="center"/>
          </w:tcPr>
          <w:p w14:paraId="00E6B024" w14:textId="77777777" w:rsidR="001B04C2" w:rsidRPr="002144C3" w:rsidRDefault="001B04C2" w:rsidP="00481F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021" w:type="dxa"/>
            <w:gridSpan w:val="5"/>
            <w:vAlign w:val="center"/>
          </w:tcPr>
          <w:p w14:paraId="2CFFFD77" w14:textId="07933EB7" w:rsidR="001B04C2" w:rsidRPr="001B04C2" w:rsidRDefault="001B04C2" w:rsidP="001B04C2">
            <w:pPr>
              <w:spacing w:line="259" w:lineRule="auto"/>
              <w:rPr>
                <w:rFonts w:ascii="Times New Roman" w:eastAsia="標楷體" w:hAnsi="Times New Roman" w:cs="Times New Roman"/>
              </w:rPr>
            </w:pPr>
            <w:r w:rsidRPr="001B04C2">
              <w:rPr>
                <w:rFonts w:ascii="Times New Roman" w:eastAsia="標楷體" w:hAnsi="Times New Roman" w:cs="Times New Roman" w:hint="eastAsia"/>
              </w:rPr>
              <w:t>了解傳主的人物性格與特質，進而探索自我。</w:t>
            </w:r>
          </w:p>
        </w:tc>
      </w:tr>
      <w:tr w:rsidR="001B04C2" w:rsidRPr="006A3CEF" w14:paraId="53CCB80A" w14:textId="77777777" w:rsidTr="00DC66A1">
        <w:trPr>
          <w:trHeight w:val="939"/>
        </w:trPr>
        <w:tc>
          <w:tcPr>
            <w:tcW w:w="1204" w:type="dxa"/>
            <w:gridSpan w:val="2"/>
            <w:vAlign w:val="center"/>
          </w:tcPr>
          <w:p w14:paraId="1868EE0D" w14:textId="77777777" w:rsidR="001B04C2" w:rsidRPr="002144C3" w:rsidRDefault="001B04C2" w:rsidP="00481F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021" w:type="dxa"/>
            <w:gridSpan w:val="5"/>
            <w:vAlign w:val="center"/>
          </w:tcPr>
          <w:p w14:paraId="0C8134A1" w14:textId="1CB8D3EC" w:rsidR="001B04C2" w:rsidRPr="001B04C2" w:rsidRDefault="001B04C2" w:rsidP="00481F96">
            <w:pPr>
              <w:snapToGrid w:val="0"/>
              <w:rPr>
                <w:rFonts w:eastAsia="標楷體"/>
                <w:bCs/>
                <w:noProof/>
              </w:rPr>
            </w:pPr>
            <w:r w:rsidRPr="001B04C2">
              <w:rPr>
                <w:rFonts w:eastAsia="標楷體" w:hint="eastAsia"/>
                <w:bCs/>
                <w:noProof/>
              </w:rPr>
              <w:t>能寫出通順的自傳。</w:t>
            </w:r>
          </w:p>
        </w:tc>
      </w:tr>
      <w:tr w:rsidR="001B04C2" w:rsidRPr="006A3CEF" w14:paraId="47F1C2B3" w14:textId="77777777" w:rsidTr="00DC66A1">
        <w:trPr>
          <w:trHeight w:val="785"/>
        </w:trPr>
        <w:tc>
          <w:tcPr>
            <w:tcW w:w="9226" w:type="dxa"/>
            <w:gridSpan w:val="7"/>
            <w:vAlign w:val="center"/>
          </w:tcPr>
          <w:p w14:paraId="6FBD3045" w14:textId="77777777" w:rsidR="001B04C2" w:rsidRPr="008C6450" w:rsidRDefault="001B04C2" w:rsidP="00481F9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AE23DA" w:rsidRPr="006A3CEF" w14:paraId="4BE298DF" w14:textId="77777777" w:rsidTr="00DC66A1">
        <w:trPr>
          <w:trHeight w:val="938"/>
        </w:trPr>
        <w:tc>
          <w:tcPr>
            <w:tcW w:w="601" w:type="dxa"/>
          </w:tcPr>
          <w:p w14:paraId="20C71BC7" w14:textId="77777777" w:rsidR="00AE23DA" w:rsidRPr="002144C3" w:rsidRDefault="00AE23DA" w:rsidP="00481F96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11817777" w14:textId="77777777" w:rsidR="00AE23DA" w:rsidRPr="002144C3" w:rsidRDefault="00AE23DA" w:rsidP="00481F96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02" w:type="dxa"/>
            <w:vMerge w:val="restart"/>
            <w:vAlign w:val="center"/>
          </w:tcPr>
          <w:p w14:paraId="2ED0BF5D" w14:textId="77777777" w:rsidR="00AE23DA" w:rsidRPr="002144C3" w:rsidRDefault="00AE23DA" w:rsidP="00481F9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750" w:type="dxa"/>
            <w:vAlign w:val="center"/>
          </w:tcPr>
          <w:p w14:paraId="194A0FEE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4951D954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751" w:type="dxa"/>
            <w:vAlign w:val="center"/>
          </w:tcPr>
          <w:p w14:paraId="640B4A5F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20311D11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751" w:type="dxa"/>
            <w:vAlign w:val="center"/>
          </w:tcPr>
          <w:p w14:paraId="1734E700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638EABF6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751" w:type="dxa"/>
            <w:vAlign w:val="center"/>
          </w:tcPr>
          <w:p w14:paraId="7367E8B6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745780FB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18" w:type="dxa"/>
            <w:vAlign w:val="center"/>
          </w:tcPr>
          <w:p w14:paraId="5BFC088E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6EE114A9" w14:textId="77777777" w:rsidR="00AE23DA" w:rsidRPr="002144C3" w:rsidRDefault="00AE23DA" w:rsidP="00481F9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AE23DA" w:rsidRPr="006A3CEF" w14:paraId="6EB0C676" w14:textId="77777777" w:rsidTr="00DC66A1">
        <w:trPr>
          <w:trHeight w:val="1741"/>
        </w:trPr>
        <w:tc>
          <w:tcPr>
            <w:tcW w:w="601" w:type="dxa"/>
            <w:vAlign w:val="center"/>
          </w:tcPr>
          <w:p w14:paraId="4F0F780E" w14:textId="766A7F43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資料搜集</w:t>
            </w:r>
          </w:p>
        </w:tc>
        <w:tc>
          <w:tcPr>
            <w:tcW w:w="602" w:type="dxa"/>
            <w:vMerge/>
            <w:vAlign w:val="center"/>
          </w:tcPr>
          <w:p w14:paraId="1F7D9125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2F360D09" w14:textId="74B8EA73" w:rsidR="00AE23DA" w:rsidRPr="006A3CEF" w:rsidRDefault="00AE23DA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eastAsia="標楷體i.." w:cs="標楷體i.." w:hint="eastAsia"/>
                <w:color w:val="000000" w:themeColor="text1"/>
              </w:rPr>
              <w:t>能從包含家庭、思想、行為、解決問題模式等內涵描寫自己。還能假設自己解決問題的過程。</w:t>
            </w:r>
          </w:p>
        </w:tc>
        <w:tc>
          <w:tcPr>
            <w:tcW w:w="1751" w:type="dxa"/>
            <w:vAlign w:val="center"/>
          </w:tcPr>
          <w:p w14:paraId="479EEEE1" w14:textId="1A7373A3" w:rsidR="00AE23DA" w:rsidRPr="006A3CEF" w:rsidRDefault="00AE23DA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eastAsia="標楷體i.." w:cs="標楷體i.." w:hint="eastAsia"/>
                <w:color w:val="000000" w:themeColor="text1"/>
              </w:rPr>
              <w:t>能從包含家庭、思想、行為、解決問題模式等內涵描寫自己。</w:t>
            </w:r>
          </w:p>
        </w:tc>
        <w:tc>
          <w:tcPr>
            <w:tcW w:w="1751" w:type="dxa"/>
            <w:vAlign w:val="center"/>
          </w:tcPr>
          <w:p w14:paraId="373F1B0F" w14:textId="6181CE80" w:rsidR="00AE23DA" w:rsidRPr="006A3CEF" w:rsidRDefault="00AE23DA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eastAsia="標楷體i.." w:cs="標楷體i.." w:hint="eastAsia"/>
                <w:color w:val="000000" w:themeColor="text1"/>
              </w:rPr>
              <w:t>能從</w:t>
            </w:r>
            <w:r>
              <w:rPr>
                <w:rFonts w:eastAsia="標楷體i.." w:cs="標楷體i.."/>
                <w:color w:val="000000" w:themeColor="text1"/>
              </w:rPr>
              <w:t>2~3</w:t>
            </w:r>
            <w:r>
              <w:rPr>
                <w:rFonts w:eastAsia="標楷體i.." w:cs="標楷體i.." w:hint="eastAsia"/>
                <w:color w:val="000000" w:themeColor="text1"/>
              </w:rPr>
              <w:t>個角度描寫自己。</w:t>
            </w:r>
          </w:p>
        </w:tc>
        <w:tc>
          <w:tcPr>
            <w:tcW w:w="1751" w:type="dxa"/>
            <w:vAlign w:val="center"/>
          </w:tcPr>
          <w:p w14:paraId="0AFDE8D1" w14:textId="6B284AB9" w:rsidR="00AE23DA" w:rsidRPr="006A3CEF" w:rsidRDefault="00AE23DA" w:rsidP="00AE23DA">
            <w:pPr>
              <w:adjustRightInd w:val="0"/>
              <w:snapToGrid w:val="0"/>
              <w:spacing w:line="240" w:lineRule="atLeas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描寫面向只有一面或少於兩面。</w:t>
            </w:r>
          </w:p>
        </w:tc>
        <w:tc>
          <w:tcPr>
            <w:tcW w:w="1018" w:type="dxa"/>
            <w:vAlign w:val="center"/>
          </w:tcPr>
          <w:p w14:paraId="49D94FA6" w14:textId="77777777" w:rsidR="00AE23DA" w:rsidRPr="002144C3" w:rsidRDefault="00AE23DA" w:rsidP="00AE23D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30D17636" w14:textId="77777777" w:rsidR="00AE23DA" w:rsidRPr="002144C3" w:rsidRDefault="00AE23DA" w:rsidP="00AE23D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AE23DA" w:rsidRPr="006A3CEF" w14:paraId="7363F30D" w14:textId="77777777" w:rsidTr="00DC66A1">
        <w:trPr>
          <w:trHeight w:val="1741"/>
        </w:trPr>
        <w:tc>
          <w:tcPr>
            <w:tcW w:w="601" w:type="dxa"/>
            <w:vAlign w:val="center"/>
          </w:tcPr>
          <w:p w14:paraId="61E9CFCD" w14:textId="5451B759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寫作邏輯</w:t>
            </w:r>
          </w:p>
        </w:tc>
        <w:tc>
          <w:tcPr>
            <w:tcW w:w="602" w:type="dxa"/>
            <w:vMerge/>
            <w:vAlign w:val="center"/>
          </w:tcPr>
          <w:p w14:paraId="61D5E754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66186505" w14:textId="6A079C6B" w:rsidR="00AE23DA" w:rsidRPr="006A3CEF" w:rsidRDefault="00AE23DA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eastAsia="標楷體i.." w:cs="標楷體i.." w:hint="eastAsia"/>
                <w:color w:val="000000" w:themeColor="text1"/>
              </w:rPr>
              <w:t>能用順敘法完成傳記。故事性</w:t>
            </w:r>
            <w:r w:rsidR="00DC66A1">
              <w:rPr>
                <w:rFonts w:eastAsia="標楷體i.." w:cs="標楷體i.." w:hint="eastAsia"/>
                <w:color w:val="000000" w:themeColor="text1"/>
              </w:rPr>
              <w:t>強，結局不突兀</w:t>
            </w:r>
            <w:r>
              <w:rPr>
                <w:rFonts w:eastAsia="標楷體i.." w:cs="標楷體i.." w:hint="eastAsia"/>
                <w:color w:val="000000" w:themeColor="text1"/>
              </w:rPr>
              <w:t>。</w:t>
            </w:r>
          </w:p>
        </w:tc>
        <w:tc>
          <w:tcPr>
            <w:tcW w:w="1751" w:type="dxa"/>
            <w:vAlign w:val="center"/>
          </w:tcPr>
          <w:p w14:paraId="50E8530C" w14:textId="77991D6D" w:rsidR="00AE23DA" w:rsidRPr="006A3CEF" w:rsidRDefault="00AE23DA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eastAsia="標楷體i.." w:cs="標楷體i.." w:hint="eastAsia"/>
                <w:color w:val="000000" w:themeColor="text1"/>
              </w:rPr>
              <w:t>順序法為主，偶有插敘。</w:t>
            </w:r>
            <w:r w:rsidR="00DC66A1">
              <w:rPr>
                <w:rFonts w:eastAsia="標楷體i.." w:cs="標楷體i.." w:hint="eastAsia"/>
                <w:color w:val="000000" w:themeColor="text1"/>
              </w:rPr>
              <w:t>有</w:t>
            </w:r>
            <w:r>
              <w:rPr>
                <w:rFonts w:eastAsia="標楷體i.." w:cs="標楷體i.." w:hint="eastAsia"/>
                <w:color w:val="000000" w:themeColor="text1"/>
              </w:rPr>
              <w:t>故事性。</w:t>
            </w:r>
          </w:p>
        </w:tc>
        <w:tc>
          <w:tcPr>
            <w:tcW w:w="1751" w:type="dxa"/>
            <w:vAlign w:val="center"/>
          </w:tcPr>
          <w:p w14:paraId="033853A2" w14:textId="77777777" w:rsidR="00AE23DA" w:rsidRDefault="00AE23DA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eastAsia="標楷體i.." w:cs="標楷體i.." w:hint="eastAsia"/>
                <w:color w:val="000000" w:themeColor="text1"/>
              </w:rPr>
              <w:t>順序法為主，偶有插敘。</w:t>
            </w:r>
          </w:p>
          <w:p w14:paraId="7BC6D237" w14:textId="02360A9D" w:rsidR="00DC66A1" w:rsidRPr="006A3CEF" w:rsidRDefault="00DC66A1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ascii="Apple Color Emoji" w:eastAsia="標楷體i.." w:hAnsi="Apple Color Emoji" w:cs="Apple Color Emoji" w:hint="eastAsia"/>
                <w:color w:val="000000" w:themeColor="text1"/>
              </w:rPr>
              <w:t>跳躍式書寫有想像元素。</w:t>
            </w:r>
          </w:p>
        </w:tc>
        <w:tc>
          <w:tcPr>
            <w:tcW w:w="1751" w:type="dxa"/>
            <w:vAlign w:val="center"/>
          </w:tcPr>
          <w:p w14:paraId="157B868A" w14:textId="06E129D8" w:rsidR="00AE23DA" w:rsidRPr="006A3CEF" w:rsidRDefault="00AE23DA" w:rsidP="00AE23DA">
            <w:pPr>
              <w:adjustRightInd w:val="0"/>
              <w:snapToGrid w:val="0"/>
              <w:spacing w:line="240" w:lineRule="atLeas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斷句、跳躍式寫作，事件仍有時間線。</w:t>
            </w:r>
          </w:p>
        </w:tc>
        <w:tc>
          <w:tcPr>
            <w:tcW w:w="1018" w:type="dxa"/>
            <w:vAlign w:val="center"/>
          </w:tcPr>
          <w:p w14:paraId="5030C991" w14:textId="77777777" w:rsidR="00AE23DA" w:rsidRPr="002144C3" w:rsidRDefault="00AE23DA" w:rsidP="00AE23D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3EE507AB" w14:textId="7AB19EFB" w:rsidR="00AE23DA" w:rsidRPr="002144C3" w:rsidRDefault="00AE23DA" w:rsidP="00AE23D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AE23DA" w:rsidRPr="006A3CEF" w14:paraId="645DF8A2" w14:textId="77777777" w:rsidTr="00DC66A1">
        <w:trPr>
          <w:trHeight w:val="1741"/>
        </w:trPr>
        <w:tc>
          <w:tcPr>
            <w:tcW w:w="601" w:type="dxa"/>
            <w:vAlign w:val="center"/>
          </w:tcPr>
          <w:p w14:paraId="00AD3BB3" w14:textId="7952B00E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表現創意</w:t>
            </w:r>
          </w:p>
        </w:tc>
        <w:tc>
          <w:tcPr>
            <w:tcW w:w="602" w:type="dxa"/>
            <w:vMerge/>
            <w:vAlign w:val="center"/>
          </w:tcPr>
          <w:p w14:paraId="10D7E3D3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454BC60F" w14:textId="179F07F2" w:rsidR="00AE23DA" w:rsidRPr="006A3CEF" w:rsidRDefault="00DC66A1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eastAsia="標楷體i.." w:cs="標楷體i.." w:hint="eastAsia"/>
                <w:color w:val="000000" w:themeColor="text1"/>
              </w:rPr>
              <w:t>能展現自己的價值觀、將他人對自己的影響融入自傳而不生硬。</w:t>
            </w:r>
          </w:p>
        </w:tc>
        <w:tc>
          <w:tcPr>
            <w:tcW w:w="1751" w:type="dxa"/>
            <w:vAlign w:val="center"/>
          </w:tcPr>
          <w:p w14:paraId="06F9F978" w14:textId="415292B6" w:rsidR="00AE23DA" w:rsidRPr="006A3CEF" w:rsidRDefault="00DC66A1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eastAsia="標楷體i.." w:cs="標楷體i.." w:hint="eastAsia"/>
                <w:color w:val="000000" w:themeColor="text1"/>
              </w:rPr>
              <w:t>能展現自己的價值觀，將他人對自己的故事放入自傳。</w:t>
            </w:r>
          </w:p>
        </w:tc>
        <w:tc>
          <w:tcPr>
            <w:tcW w:w="1751" w:type="dxa"/>
            <w:vAlign w:val="center"/>
          </w:tcPr>
          <w:p w14:paraId="3EE41B74" w14:textId="03260D4B" w:rsidR="00AE23DA" w:rsidRPr="006A3CEF" w:rsidRDefault="00DC66A1" w:rsidP="00AE23D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i.." w:cs="標楷體i.."/>
                <w:color w:val="000000" w:themeColor="text1"/>
              </w:rPr>
            </w:pPr>
            <w:r>
              <w:rPr>
                <w:rFonts w:eastAsia="標楷體i.." w:cs="標楷體i.." w:hint="eastAsia"/>
                <w:color w:val="000000" w:themeColor="text1"/>
              </w:rPr>
              <w:t>能展現自己的思考。</w:t>
            </w:r>
          </w:p>
        </w:tc>
        <w:tc>
          <w:tcPr>
            <w:tcW w:w="1751" w:type="dxa"/>
            <w:vAlign w:val="center"/>
          </w:tcPr>
          <w:p w14:paraId="4FFE0715" w14:textId="7419D629" w:rsidR="00AE23DA" w:rsidRPr="006A3CEF" w:rsidRDefault="00DC66A1" w:rsidP="00AE23DA">
            <w:pPr>
              <w:adjustRightInd w:val="0"/>
              <w:snapToGrid w:val="0"/>
              <w:spacing w:line="240" w:lineRule="atLeas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有成長背景書寫。</w:t>
            </w:r>
          </w:p>
        </w:tc>
        <w:tc>
          <w:tcPr>
            <w:tcW w:w="1018" w:type="dxa"/>
            <w:vAlign w:val="center"/>
          </w:tcPr>
          <w:p w14:paraId="49DF2B81" w14:textId="77777777" w:rsidR="00DC66A1" w:rsidRPr="002144C3" w:rsidRDefault="00DC66A1" w:rsidP="00DC66A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5F629794" w14:textId="1194CF47" w:rsidR="00AE23DA" w:rsidRPr="002144C3" w:rsidRDefault="00DC66A1" w:rsidP="00DC66A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8B5EC8" w:rsidRPr="006A3CEF" w14:paraId="73BE7D04" w14:textId="77777777" w:rsidTr="00DC66A1">
        <w:trPr>
          <w:trHeight w:val="1905"/>
        </w:trPr>
        <w:tc>
          <w:tcPr>
            <w:tcW w:w="1204" w:type="dxa"/>
            <w:gridSpan w:val="2"/>
            <w:vAlign w:val="center"/>
          </w:tcPr>
          <w:p w14:paraId="0EBA9CB3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281A2E02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0F63D84C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046D9FB9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750" w:type="dxa"/>
            <w:vAlign w:val="center"/>
          </w:tcPr>
          <w:p w14:paraId="7C9533F3" w14:textId="4FF9D0D9" w:rsidR="00AE23DA" w:rsidRPr="006A3CEF" w:rsidRDefault="00DC66A1" w:rsidP="00AE23DA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1、</w:t>
            </w:r>
            <w:r>
              <w:rPr>
                <w:color w:val="000000" w:themeColor="text1"/>
              </w:rPr>
              <w:t>2-3</w:t>
            </w:r>
            <w:r>
              <w:rPr>
                <w:rFonts w:hint="eastAsia"/>
                <w:color w:val="000000" w:themeColor="text1"/>
              </w:rPr>
              <w:t>項主題達成</w:t>
            </w:r>
            <w:r w:rsidR="004978EB">
              <w:rPr>
                <w:rFonts w:hint="eastAsia"/>
                <w:color w:val="000000" w:themeColor="text1"/>
              </w:rPr>
              <w:t>優秀，未有基礎以下者</w:t>
            </w:r>
          </w:p>
        </w:tc>
        <w:tc>
          <w:tcPr>
            <w:tcW w:w="1751" w:type="dxa"/>
            <w:vAlign w:val="center"/>
          </w:tcPr>
          <w:p w14:paraId="0508D740" w14:textId="77777777" w:rsidR="004978EB" w:rsidRDefault="00DC66A1" w:rsidP="00AE23DA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4978EB">
              <w:rPr>
                <w:rFonts w:hint="eastAsia"/>
                <w:color w:val="000000" w:themeColor="text1"/>
              </w:rPr>
              <w:t>、</w:t>
            </w:r>
            <w:r w:rsidR="004978EB">
              <w:rPr>
                <w:color w:val="000000" w:themeColor="text1"/>
              </w:rPr>
              <w:t>1-2</w:t>
            </w:r>
            <w:r w:rsidR="004978EB">
              <w:rPr>
                <w:rFonts w:hint="eastAsia"/>
                <w:color w:val="000000" w:themeColor="text1"/>
              </w:rPr>
              <w:t>項主題優秀者。</w:t>
            </w:r>
          </w:p>
          <w:p w14:paraId="07A2687D" w14:textId="77777777" w:rsidR="00AE23DA" w:rsidRDefault="004978EB" w:rsidP="00AE23DA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項良好者</w:t>
            </w:r>
          </w:p>
          <w:p w14:paraId="02F6F6E1" w14:textId="2C942A28" w:rsidR="004978EB" w:rsidRPr="006A3CEF" w:rsidRDefault="004978EB" w:rsidP="00AE23DA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項良好，未有不足者</w:t>
            </w:r>
          </w:p>
        </w:tc>
        <w:tc>
          <w:tcPr>
            <w:tcW w:w="1751" w:type="dxa"/>
            <w:vAlign w:val="center"/>
          </w:tcPr>
          <w:p w14:paraId="7AD71F06" w14:textId="5BFCE9D3" w:rsidR="00AE23DA" w:rsidRDefault="00ED1110" w:rsidP="00AE23DA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1、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項基礎者</w:t>
            </w:r>
          </w:p>
          <w:p w14:paraId="10A33ACB" w14:textId="624317BE" w:rsidR="00ED1110" w:rsidRDefault="00ED1110" w:rsidP="00AE23DA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2、未有未達、無法滿足前兩項者。</w:t>
            </w:r>
          </w:p>
          <w:p w14:paraId="5769C41E" w14:textId="525AA775" w:rsidR="00ED1110" w:rsidRPr="006A3CEF" w:rsidRDefault="00ED1110" w:rsidP="00AE23DA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751" w:type="dxa"/>
            <w:vAlign w:val="center"/>
          </w:tcPr>
          <w:p w14:paraId="0F959D74" w14:textId="37F52172" w:rsidR="00AE23DA" w:rsidRPr="006A3CEF" w:rsidRDefault="00ED1110" w:rsidP="00AE23DA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3、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項以上不足，含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項。</w:t>
            </w:r>
          </w:p>
        </w:tc>
        <w:tc>
          <w:tcPr>
            <w:tcW w:w="1018" w:type="dxa"/>
            <w:vAlign w:val="center"/>
          </w:tcPr>
          <w:p w14:paraId="3FF34C2F" w14:textId="5717900C" w:rsidR="00AE23DA" w:rsidRPr="002144C3" w:rsidRDefault="008B5EC8" w:rsidP="00AE23D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2</w:t>
            </w:r>
            <w:r>
              <w:rPr>
                <w:rFonts w:eastAsia="標楷體" w:hint="eastAsia"/>
                <w:b/>
                <w:noProof/>
              </w:rPr>
              <w:t>項以上未達Ｄ</w:t>
            </w:r>
          </w:p>
        </w:tc>
      </w:tr>
      <w:tr w:rsidR="00AE23DA" w:rsidRPr="006A3CEF" w14:paraId="441A75BF" w14:textId="77777777" w:rsidTr="00DC66A1">
        <w:trPr>
          <w:trHeight w:val="1201"/>
        </w:trPr>
        <w:tc>
          <w:tcPr>
            <w:tcW w:w="1204" w:type="dxa"/>
            <w:gridSpan w:val="2"/>
          </w:tcPr>
          <w:p w14:paraId="6DCEE967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35DD0470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7B000571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4ADDA833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021" w:type="dxa"/>
            <w:gridSpan w:val="5"/>
          </w:tcPr>
          <w:p w14:paraId="348A98F3" w14:textId="16B14C62" w:rsidR="00AE23DA" w:rsidRPr="006A3CEF" w:rsidRDefault="00F4563D" w:rsidP="00AE23DA">
            <w:pPr>
              <w:snapToGrid w:val="0"/>
              <w:spacing w:before="180"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實作：自傳書寫</w:t>
            </w:r>
          </w:p>
        </w:tc>
      </w:tr>
      <w:tr w:rsidR="008B5EC8" w:rsidRPr="006A3CEF" w14:paraId="56EEFE0C" w14:textId="77777777" w:rsidTr="00DC66A1">
        <w:trPr>
          <w:trHeight w:val="1299"/>
        </w:trPr>
        <w:tc>
          <w:tcPr>
            <w:tcW w:w="1204" w:type="dxa"/>
            <w:gridSpan w:val="2"/>
            <w:vAlign w:val="center"/>
          </w:tcPr>
          <w:p w14:paraId="46240790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6F42FDB8" w14:textId="77777777" w:rsidR="00AE23DA" w:rsidRPr="002144C3" w:rsidRDefault="00AE23DA" w:rsidP="00AE23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750" w:type="dxa"/>
            <w:vAlign w:val="center"/>
          </w:tcPr>
          <w:p w14:paraId="780C76F3" w14:textId="77777777" w:rsidR="00AE23DA" w:rsidRPr="006A3CEF" w:rsidRDefault="00AE23DA" w:rsidP="00AE23DA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751" w:type="dxa"/>
            <w:vAlign w:val="center"/>
          </w:tcPr>
          <w:p w14:paraId="113C32E7" w14:textId="77777777" w:rsidR="00AE23DA" w:rsidRPr="006A3CEF" w:rsidRDefault="00AE23DA" w:rsidP="00AE23DA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751" w:type="dxa"/>
            <w:vAlign w:val="center"/>
          </w:tcPr>
          <w:p w14:paraId="4D798DAD" w14:textId="77777777" w:rsidR="00AE23DA" w:rsidRPr="006A3CEF" w:rsidRDefault="00AE23DA" w:rsidP="00AE23DA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751" w:type="dxa"/>
            <w:vAlign w:val="center"/>
          </w:tcPr>
          <w:p w14:paraId="4B3D03CF" w14:textId="77777777" w:rsidR="00AE23DA" w:rsidRPr="006A3CEF" w:rsidRDefault="00AE23DA" w:rsidP="00AE23DA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18" w:type="dxa"/>
            <w:vAlign w:val="center"/>
          </w:tcPr>
          <w:p w14:paraId="7EC7ED7E" w14:textId="77777777" w:rsidR="00AE23DA" w:rsidRPr="006A3CEF" w:rsidRDefault="00AE23DA" w:rsidP="00AE23DA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79以下</w:t>
            </w:r>
          </w:p>
        </w:tc>
      </w:tr>
    </w:tbl>
    <w:p w14:paraId="56BB1EC0" w14:textId="6EAD475F" w:rsidR="00A12FC6" w:rsidRPr="00DC66A1" w:rsidRDefault="00A12FC6" w:rsidP="00DC66A1">
      <w:pPr>
        <w:spacing w:line="259" w:lineRule="auto"/>
        <w:rPr>
          <w:rFonts w:ascii="Times New Roman" w:eastAsia="標楷體" w:hAnsi="Times New Roman" w:cs="Times New Roman"/>
        </w:rPr>
      </w:pPr>
    </w:p>
    <w:p w14:paraId="547291F5" w14:textId="3AD5FEBF" w:rsidR="00FB51DF" w:rsidRPr="00A12FC6" w:rsidRDefault="00FB51DF" w:rsidP="00BB5E4E"/>
    <w:sectPr w:rsidR="00FB51DF" w:rsidRPr="00A12FC6" w:rsidSect="0074346E">
      <w:footerReference w:type="default" r:id="rId11"/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874A7" w14:textId="77777777" w:rsidR="003A6CBA" w:rsidRDefault="003A6CBA" w:rsidP="00A12FC6">
      <w:r>
        <w:separator/>
      </w:r>
    </w:p>
  </w:endnote>
  <w:endnote w:type="continuationSeparator" w:id="0">
    <w:p w14:paraId="780B8D0D" w14:textId="77777777" w:rsidR="003A6CBA" w:rsidRDefault="003A6CBA" w:rsidP="00A1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王漢宗特明體一標準">
    <w:altName w:val="Arial Unicode MS"/>
    <w:charset w:val="88"/>
    <w:family w:val="roman"/>
    <w:pitch w:val="variable"/>
    <w:sig w:usb0="00000010" w:usb1="38CFFC78" w:usb2="00000016" w:usb3="00000000" w:csb0="00100000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496343"/>
      <w:docPartObj>
        <w:docPartGallery w:val="Page Numbers (Bottom of Page)"/>
        <w:docPartUnique/>
      </w:docPartObj>
    </w:sdtPr>
    <w:sdtEndPr/>
    <w:sdtContent>
      <w:p w14:paraId="17975DBE" w14:textId="4E1B5DEC" w:rsidR="00A12FC6" w:rsidRDefault="00A12FC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787" w:rsidRPr="00F53787">
          <w:rPr>
            <w:noProof/>
            <w:lang w:val="zh-TW"/>
          </w:rPr>
          <w:t>6</w:t>
        </w:r>
        <w:r>
          <w:fldChar w:fldCharType="end"/>
        </w:r>
      </w:p>
    </w:sdtContent>
  </w:sdt>
  <w:p w14:paraId="24F3EF0F" w14:textId="77777777" w:rsidR="00A12FC6" w:rsidRDefault="00A12F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78EA2" w14:textId="77777777" w:rsidR="003A6CBA" w:rsidRDefault="003A6CBA" w:rsidP="00A12FC6">
      <w:r>
        <w:separator/>
      </w:r>
    </w:p>
  </w:footnote>
  <w:footnote w:type="continuationSeparator" w:id="0">
    <w:p w14:paraId="69D2B63B" w14:textId="77777777" w:rsidR="003A6CBA" w:rsidRDefault="003A6CBA" w:rsidP="00A1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A9E"/>
    <w:multiLevelType w:val="hybridMultilevel"/>
    <w:tmpl w:val="E8A49434"/>
    <w:lvl w:ilvl="0" w:tplc="3C4803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3F28"/>
    <w:multiLevelType w:val="hybridMultilevel"/>
    <w:tmpl w:val="D58CECF8"/>
    <w:lvl w:ilvl="0" w:tplc="E15632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A01A27"/>
    <w:multiLevelType w:val="hybridMultilevel"/>
    <w:tmpl w:val="9FD2B366"/>
    <w:lvl w:ilvl="0" w:tplc="F9FE3E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AA777C"/>
    <w:multiLevelType w:val="hybridMultilevel"/>
    <w:tmpl w:val="69B23CDE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F831E3"/>
    <w:multiLevelType w:val="hybridMultilevel"/>
    <w:tmpl w:val="2C2C1556"/>
    <w:lvl w:ilvl="0" w:tplc="94F4E1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E01F60"/>
    <w:multiLevelType w:val="hybridMultilevel"/>
    <w:tmpl w:val="BFD83AFE"/>
    <w:lvl w:ilvl="0" w:tplc="42703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4302AD"/>
    <w:multiLevelType w:val="hybridMultilevel"/>
    <w:tmpl w:val="2EDC317E"/>
    <w:lvl w:ilvl="0" w:tplc="8A56A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CB0932"/>
    <w:multiLevelType w:val="hybridMultilevel"/>
    <w:tmpl w:val="605893A0"/>
    <w:lvl w:ilvl="0" w:tplc="1292B1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440765"/>
    <w:multiLevelType w:val="hybridMultilevel"/>
    <w:tmpl w:val="D77EA178"/>
    <w:lvl w:ilvl="0" w:tplc="D5E092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517D0A"/>
    <w:multiLevelType w:val="hybridMultilevel"/>
    <w:tmpl w:val="FE76C1C6"/>
    <w:lvl w:ilvl="0" w:tplc="9CD654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B64A78"/>
    <w:multiLevelType w:val="hybridMultilevel"/>
    <w:tmpl w:val="0F94E9D4"/>
    <w:lvl w:ilvl="0" w:tplc="A094D3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C3608A"/>
    <w:multiLevelType w:val="hybridMultilevel"/>
    <w:tmpl w:val="69B23CDE"/>
    <w:lvl w:ilvl="0" w:tplc="6A466D08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5A526C"/>
    <w:multiLevelType w:val="hybridMultilevel"/>
    <w:tmpl w:val="20EA18E0"/>
    <w:lvl w:ilvl="0" w:tplc="4A1A32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2D2D71"/>
    <w:multiLevelType w:val="hybridMultilevel"/>
    <w:tmpl w:val="E4FC19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BD1086"/>
    <w:multiLevelType w:val="hybridMultilevel"/>
    <w:tmpl w:val="8A2A0EC4"/>
    <w:lvl w:ilvl="0" w:tplc="E6783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8959CD"/>
    <w:multiLevelType w:val="hybridMultilevel"/>
    <w:tmpl w:val="DFFC4494"/>
    <w:lvl w:ilvl="0" w:tplc="9790F4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8A4496"/>
    <w:multiLevelType w:val="hybridMultilevel"/>
    <w:tmpl w:val="84DA31F6"/>
    <w:lvl w:ilvl="0" w:tplc="DD28D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B323EA"/>
    <w:multiLevelType w:val="hybridMultilevel"/>
    <w:tmpl w:val="2DBA9D76"/>
    <w:lvl w:ilvl="0" w:tplc="0F0829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917628"/>
    <w:multiLevelType w:val="hybridMultilevel"/>
    <w:tmpl w:val="5D9467EC"/>
    <w:lvl w:ilvl="0" w:tplc="53100E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854287"/>
    <w:multiLevelType w:val="hybridMultilevel"/>
    <w:tmpl w:val="506EF81A"/>
    <w:lvl w:ilvl="0" w:tplc="883621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8"/>
  </w:num>
  <w:num w:numId="5">
    <w:abstractNumId w:val="18"/>
  </w:num>
  <w:num w:numId="6">
    <w:abstractNumId w:val="16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0"/>
  </w:num>
  <w:num w:numId="13">
    <w:abstractNumId w:val="2"/>
  </w:num>
  <w:num w:numId="14">
    <w:abstractNumId w:val="12"/>
  </w:num>
  <w:num w:numId="15">
    <w:abstractNumId w:val="13"/>
  </w:num>
  <w:num w:numId="16">
    <w:abstractNumId w:val="17"/>
  </w:num>
  <w:num w:numId="17">
    <w:abstractNumId w:val="3"/>
  </w:num>
  <w:num w:numId="18">
    <w:abstractNumId w:val="14"/>
  </w:num>
  <w:num w:numId="19">
    <w:abstractNumId w:val="20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C6"/>
    <w:rsid w:val="00085E41"/>
    <w:rsid w:val="000B4B3E"/>
    <w:rsid w:val="000F09DA"/>
    <w:rsid w:val="00101747"/>
    <w:rsid w:val="001B04C2"/>
    <w:rsid w:val="00202A5E"/>
    <w:rsid w:val="002876AB"/>
    <w:rsid w:val="002A5501"/>
    <w:rsid w:val="002D19A8"/>
    <w:rsid w:val="002E11F7"/>
    <w:rsid w:val="002E75EB"/>
    <w:rsid w:val="003173F2"/>
    <w:rsid w:val="00350510"/>
    <w:rsid w:val="003958FB"/>
    <w:rsid w:val="00396972"/>
    <w:rsid w:val="003A6CBA"/>
    <w:rsid w:val="004842F1"/>
    <w:rsid w:val="004978EB"/>
    <w:rsid w:val="004E35B8"/>
    <w:rsid w:val="00534F22"/>
    <w:rsid w:val="006322BC"/>
    <w:rsid w:val="006D1C6E"/>
    <w:rsid w:val="006D2881"/>
    <w:rsid w:val="006E1714"/>
    <w:rsid w:val="0070008D"/>
    <w:rsid w:val="007C0646"/>
    <w:rsid w:val="00805C17"/>
    <w:rsid w:val="00836D3B"/>
    <w:rsid w:val="00874970"/>
    <w:rsid w:val="008971E1"/>
    <w:rsid w:val="008B0B65"/>
    <w:rsid w:val="008B5EC8"/>
    <w:rsid w:val="00926405"/>
    <w:rsid w:val="00995F0F"/>
    <w:rsid w:val="00A0186B"/>
    <w:rsid w:val="00A12FC6"/>
    <w:rsid w:val="00A21EF6"/>
    <w:rsid w:val="00A8177B"/>
    <w:rsid w:val="00AD0CBA"/>
    <w:rsid w:val="00AE23DA"/>
    <w:rsid w:val="00B30C5B"/>
    <w:rsid w:val="00B453C3"/>
    <w:rsid w:val="00B76378"/>
    <w:rsid w:val="00B86F4F"/>
    <w:rsid w:val="00B9720E"/>
    <w:rsid w:val="00BB5E4E"/>
    <w:rsid w:val="00BB7CB6"/>
    <w:rsid w:val="00BC28D4"/>
    <w:rsid w:val="00BD5E70"/>
    <w:rsid w:val="00C8701D"/>
    <w:rsid w:val="00CD243B"/>
    <w:rsid w:val="00CD4C29"/>
    <w:rsid w:val="00D327F3"/>
    <w:rsid w:val="00D84D1B"/>
    <w:rsid w:val="00DC66A1"/>
    <w:rsid w:val="00E07913"/>
    <w:rsid w:val="00ED1110"/>
    <w:rsid w:val="00EF6666"/>
    <w:rsid w:val="00F305ED"/>
    <w:rsid w:val="00F4563D"/>
    <w:rsid w:val="00F53787"/>
    <w:rsid w:val="00F65699"/>
    <w:rsid w:val="00F73693"/>
    <w:rsid w:val="00FB51DF"/>
    <w:rsid w:val="00FF0DCB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DE277"/>
  <w15:chartTrackingRefBased/>
  <w15:docId w15:val="{2FC417C6-3B90-4494-8044-D9C71CF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14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12FC6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5">
    <w:name w:val="清單段落 字元"/>
    <w:link w:val="a4"/>
    <w:uiPriority w:val="34"/>
    <w:locked/>
    <w:rsid w:val="00A12FC6"/>
  </w:style>
  <w:style w:type="character" w:styleId="a6">
    <w:name w:val="Strong"/>
    <w:basedOn w:val="a0"/>
    <w:uiPriority w:val="22"/>
    <w:qFormat/>
    <w:rsid w:val="00A12FC6"/>
    <w:rPr>
      <w:b/>
      <w:bCs/>
    </w:rPr>
  </w:style>
  <w:style w:type="paragraph" w:styleId="a7">
    <w:name w:val="Body Text"/>
    <w:basedOn w:val="a"/>
    <w:link w:val="a8"/>
    <w:uiPriority w:val="1"/>
    <w:qFormat/>
    <w:rsid w:val="00A12FC6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</w:rPr>
  </w:style>
  <w:style w:type="character" w:customStyle="1" w:styleId="a8">
    <w:name w:val="本文 字元"/>
    <w:basedOn w:val="a0"/>
    <w:link w:val="a7"/>
    <w:uiPriority w:val="1"/>
    <w:rsid w:val="00A12FC6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A12FC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2FC6"/>
    <w:pPr>
      <w:widowControl w:val="0"/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12FC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FC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12FC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12FC6"/>
    <w:rPr>
      <w:sz w:val="20"/>
      <w:szCs w:val="20"/>
    </w:rPr>
  </w:style>
  <w:style w:type="character" w:styleId="ad">
    <w:name w:val="Hyperlink"/>
    <w:basedOn w:val="a0"/>
    <w:uiPriority w:val="99"/>
    <w:unhideWhenUsed/>
    <w:rsid w:val="004E35B8"/>
    <w:rPr>
      <w:color w:val="0000FF"/>
      <w:u w:val="single"/>
    </w:rPr>
  </w:style>
  <w:style w:type="character" w:styleId="ae">
    <w:name w:val="Emphasis"/>
    <w:basedOn w:val="a0"/>
    <w:uiPriority w:val="20"/>
    <w:qFormat/>
    <w:rsid w:val="004E35B8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E35B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url.cc/8WbaG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MbM5p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7368A6-948E-47AF-91A0-51A4853F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2022-02-16T06:40:00Z</dcterms:created>
  <dcterms:modified xsi:type="dcterms:W3CDTF">2022-07-15T08:15:00Z</dcterms:modified>
</cp:coreProperties>
</file>